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09B" w:rsidRPr="00BA21C6" w:rsidRDefault="0098309B" w:rsidP="00BA21C6">
      <w:pPr>
        <w:pStyle w:val="2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BA21C6">
        <w:rPr>
          <w:rFonts w:ascii="Times New Roman" w:hAnsi="Times New Roman" w:cs="Times New Roman"/>
          <w:sz w:val="32"/>
          <w:szCs w:val="32"/>
          <w:u w:val="single"/>
        </w:rPr>
        <w:t>Как выбрать школьный ранец (рюкзак)</w:t>
      </w:r>
      <w:r w:rsidR="00BA21C6" w:rsidRPr="00BA21C6">
        <w:rPr>
          <w:rFonts w:ascii="Times New Roman" w:hAnsi="Times New Roman" w:cs="Times New Roman"/>
          <w:sz w:val="32"/>
          <w:szCs w:val="32"/>
          <w:u w:val="single"/>
        </w:rPr>
        <w:t>!?</w:t>
      </w:r>
    </w:p>
    <w:p w:rsidR="00BA21C6" w:rsidRDefault="00BA21C6" w:rsidP="0098309B">
      <w:pPr>
        <w:rPr>
          <w:rFonts w:ascii="Times New Roman" w:hAnsi="Times New Roman" w:cs="Times New Roman"/>
          <w:sz w:val="24"/>
          <w:szCs w:val="24"/>
        </w:rPr>
      </w:pPr>
      <w:r w:rsidRPr="00BA21C6">
        <w:rPr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36830</wp:posOffset>
            </wp:positionV>
            <wp:extent cx="3886200" cy="6534150"/>
            <wp:effectExtent l="19050" t="0" r="0" b="0"/>
            <wp:wrapTight wrapText="bothSides">
              <wp:wrapPolygon edited="0">
                <wp:start x="-106" y="0"/>
                <wp:lineTo x="-106" y="21537"/>
                <wp:lineTo x="21600" y="21537"/>
                <wp:lineTo x="21600" y="0"/>
                <wp:lineTo x="-106" y="0"/>
              </wp:wrapPolygon>
            </wp:wrapTight>
            <wp:docPr id="2" name="Рисунок 3" descr="C:\Users\ф\Pictures\8409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ф\Pictures\84098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534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98309B" w:rsidRPr="00985280" w:rsidRDefault="0098309B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>Школьный ранец – важный выбор не только для детей, но и для их родителей. Важно знать, по каким критериям выбирать рюкзак, чтобы сберечь здоровую спину вашего школьника. Такие требования существуют, и выдвигают их ортопеды. Доктора уверены, что кроме цвета и материала, существуют более важные характеристики, которые нужно учитывать при выборе школьного ранца.</w:t>
      </w:r>
    </w:p>
    <w:p w:rsidR="00985280" w:rsidRPr="00985280" w:rsidRDefault="00985280" w:rsidP="00985280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309B" w:rsidRPr="00985280" w:rsidRDefault="0098309B" w:rsidP="00985280">
      <w:pPr>
        <w:pStyle w:val="a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280">
        <w:rPr>
          <w:rFonts w:ascii="Times New Roman" w:hAnsi="Times New Roman" w:cs="Times New Roman"/>
          <w:b/>
          <w:sz w:val="24"/>
          <w:szCs w:val="24"/>
          <w:u w:val="single"/>
        </w:rPr>
        <w:t>Требования к школьному ранцу</w:t>
      </w:r>
      <w:r w:rsidR="00BA21C6" w:rsidRPr="0098528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85280" w:rsidRDefault="00985280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8309B" w:rsidRPr="00985280" w:rsidRDefault="00985280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8309B" w:rsidRPr="00985280">
        <w:rPr>
          <w:rFonts w:ascii="Times New Roman" w:hAnsi="Times New Roman" w:cs="Times New Roman"/>
          <w:sz w:val="24"/>
          <w:szCs w:val="24"/>
        </w:rPr>
        <w:t>Как вы</w:t>
      </w:r>
      <w:r w:rsidRPr="00985280">
        <w:rPr>
          <w:rFonts w:ascii="Times New Roman" w:hAnsi="Times New Roman" w:cs="Times New Roman"/>
          <w:sz w:val="24"/>
          <w:szCs w:val="24"/>
        </w:rPr>
        <w:t>брать школьный ранец (рюкзак</w:t>
      </w:r>
      <w:r w:rsidR="00EE64C2" w:rsidRPr="00985280">
        <w:rPr>
          <w:rFonts w:ascii="Times New Roman" w:hAnsi="Times New Roman" w:cs="Times New Roman"/>
          <w:sz w:val="24"/>
          <w:szCs w:val="24"/>
        </w:rPr>
        <w:t>), существуют</w:t>
      </w:r>
      <w:r w:rsidR="0098309B" w:rsidRPr="00985280">
        <w:rPr>
          <w:rFonts w:ascii="Times New Roman" w:hAnsi="Times New Roman" w:cs="Times New Roman"/>
          <w:sz w:val="24"/>
          <w:szCs w:val="24"/>
        </w:rPr>
        <w:t>, и выдвигают их ортопеды</w:t>
      </w:r>
      <w:r w:rsidR="00BA21C6" w:rsidRPr="009852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21C6" w:rsidRPr="00985280">
        <w:rPr>
          <w:rFonts w:ascii="Times New Roman" w:hAnsi="Times New Roman" w:cs="Times New Roman"/>
          <w:sz w:val="24"/>
          <w:szCs w:val="24"/>
        </w:rPr>
        <w:t>в  рекомендациях</w:t>
      </w:r>
      <w:proofErr w:type="gramEnd"/>
      <w:r w:rsidR="00BA21C6" w:rsidRPr="00985280">
        <w:rPr>
          <w:rFonts w:ascii="Times New Roman" w:hAnsi="Times New Roman" w:cs="Times New Roman"/>
          <w:sz w:val="24"/>
          <w:szCs w:val="24"/>
        </w:rPr>
        <w:t xml:space="preserve"> </w:t>
      </w:r>
      <w:r w:rsidR="00EE64C2">
        <w:rPr>
          <w:rFonts w:ascii="Times New Roman" w:hAnsi="Times New Roman" w:cs="Times New Roman"/>
          <w:sz w:val="24"/>
          <w:szCs w:val="24"/>
        </w:rPr>
        <w:t>санитарного законодательства</w:t>
      </w:r>
      <w:r w:rsidR="0098309B" w:rsidRPr="00985280">
        <w:rPr>
          <w:rFonts w:ascii="Times New Roman" w:hAnsi="Times New Roman" w:cs="Times New Roman"/>
          <w:sz w:val="24"/>
          <w:szCs w:val="24"/>
        </w:rPr>
        <w:t xml:space="preserve"> Доктора уверены, что кроме цвета и материала существуют более важные характеристики, которые нужно учитывать при выборе ранца для первоклассника. </w:t>
      </w:r>
    </w:p>
    <w:p w:rsidR="0098309B" w:rsidRPr="00985280" w:rsidRDefault="0098309B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>Начнем с того, что школьные портфели можно условно поделить на ранцы и рюкзаки. Отличаются эти два изделия тем, что рюкзак шьется из мягкого материала, посему не имеет важных для здоровья младших школьников характеристик жесткости. Такие мягкие рюкзаки можно покупать лишь подросткам, у которых позвоночник уже достаточно окреп.</w:t>
      </w:r>
    </w:p>
    <w:p w:rsidR="00985280" w:rsidRDefault="00985280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309B" w:rsidRPr="00985280">
        <w:rPr>
          <w:rFonts w:ascii="Times New Roman" w:hAnsi="Times New Roman" w:cs="Times New Roman"/>
          <w:sz w:val="24"/>
          <w:szCs w:val="24"/>
        </w:rPr>
        <w:t xml:space="preserve">Недопустимы для постоянного ношения рюкзаки с одной лямкой через плечо – так нарушается природное равновесие, и неокрепший скелет ребенка искривляется.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8309B" w:rsidRPr="00985280" w:rsidRDefault="00985280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309B" w:rsidRPr="00985280">
        <w:rPr>
          <w:rFonts w:ascii="Times New Roman" w:hAnsi="Times New Roman" w:cs="Times New Roman"/>
          <w:sz w:val="24"/>
          <w:szCs w:val="24"/>
        </w:rPr>
        <w:t xml:space="preserve">Школьникам любого возраста нужно покупать </w:t>
      </w:r>
      <w:r w:rsidR="0098309B" w:rsidRPr="00985280">
        <w:rPr>
          <w:rFonts w:ascii="Times New Roman" w:hAnsi="Times New Roman" w:cs="Times New Roman"/>
          <w:b/>
          <w:i/>
          <w:sz w:val="24"/>
          <w:szCs w:val="24"/>
        </w:rPr>
        <w:t>только ранцы с двумя лямками</w:t>
      </w:r>
      <w:r w:rsidR="0098309B" w:rsidRPr="00985280">
        <w:rPr>
          <w:rFonts w:ascii="Times New Roman" w:hAnsi="Times New Roman" w:cs="Times New Roman"/>
          <w:sz w:val="24"/>
          <w:szCs w:val="24"/>
        </w:rPr>
        <w:t>. При этом выбирайте те модели, в которых лямки регулируются и вверху и внизу (S-образные) – так вы сможете правильно зафиксировать ранец плотно на спине.</w:t>
      </w:r>
    </w:p>
    <w:p w:rsidR="0098309B" w:rsidRPr="00985280" w:rsidRDefault="0098309B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>Предъявляются требования и к весу ранца. Пустой он не должен весить больше одного килограмма. Учтите, что наполненный школьными принадлежностями ранец должен иметь вес не более 10% (для старших школьников 15%) веса самого ученика.</w:t>
      </w:r>
    </w:p>
    <w:p w:rsidR="0098309B" w:rsidRPr="00985280" w:rsidRDefault="0098309B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 xml:space="preserve">Спинка ранца также должна быть жесткой. Она защищает спину ребенка от травм, а содержимое ранца от </w:t>
      </w:r>
      <w:proofErr w:type="spellStart"/>
      <w:r w:rsidRPr="00985280">
        <w:rPr>
          <w:rFonts w:ascii="Times New Roman" w:hAnsi="Times New Roman" w:cs="Times New Roman"/>
          <w:sz w:val="24"/>
          <w:szCs w:val="24"/>
        </w:rPr>
        <w:t>сминания</w:t>
      </w:r>
      <w:proofErr w:type="spellEnd"/>
      <w:r w:rsidRPr="00985280">
        <w:rPr>
          <w:rFonts w:ascii="Times New Roman" w:hAnsi="Times New Roman" w:cs="Times New Roman"/>
          <w:sz w:val="24"/>
          <w:szCs w:val="24"/>
        </w:rPr>
        <w:t>. Сейчас на рынке представлены анатомические или ортопедические модели. Спинка в таких портфелях прошита и в некоторых местах уплотнена (имеется в виду валик в районе поясницы). Эти нюансы строения ранца позволяют равномерно распределить вес ранца на спину ребенка.</w:t>
      </w:r>
    </w:p>
    <w:p w:rsidR="0098309B" w:rsidRPr="00985280" w:rsidRDefault="00985280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Е</w:t>
      </w:r>
      <w:r w:rsidR="0098309B" w:rsidRPr="00985280">
        <w:rPr>
          <w:rFonts w:ascii="Times New Roman" w:hAnsi="Times New Roman" w:cs="Times New Roman"/>
          <w:sz w:val="24"/>
          <w:szCs w:val="24"/>
        </w:rPr>
        <w:t>сли вашему первоклашке топать до школы минут 15-20, выбирайте самый легкий ранец!</w:t>
      </w:r>
    </w:p>
    <w:p w:rsidR="0098309B" w:rsidRPr="00985280" w:rsidRDefault="0098309B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>Считается правильным, если ширина ранца равна, но не превышает ширину плеч школьника, а ширина лямок не меньше четырех сантиметров. Если лямки уже 4 сантиметров, они будут давить и натирать ребенку плечики.</w:t>
      </w:r>
    </w:p>
    <w:p w:rsidR="00985280" w:rsidRDefault="0098309B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b/>
          <w:i/>
          <w:sz w:val="24"/>
          <w:szCs w:val="24"/>
        </w:rPr>
        <w:t>Обязательным атрибутом</w:t>
      </w:r>
      <w:r w:rsidRPr="00985280">
        <w:rPr>
          <w:rFonts w:ascii="Times New Roman" w:hAnsi="Times New Roman" w:cs="Times New Roman"/>
          <w:sz w:val="24"/>
          <w:szCs w:val="24"/>
        </w:rPr>
        <w:t xml:space="preserve"> «безопасного ранца» являются светоотражатели, которые должны быть расположены и спереди рюкзака, и на боках, и на лямках. Они издали заметны водителям, когда ваш ребенок переходит дорогу. Эти нехитрые приспособления могут спасти вашему ребенку жизнь! Днем школьник тоже должен быть заметен на дороге. Самыми удачными цветами для ранцев с этой точки зрения считаются</w:t>
      </w:r>
      <w:r w:rsidR="00985280">
        <w:rPr>
          <w:rFonts w:ascii="Times New Roman" w:hAnsi="Times New Roman" w:cs="Times New Roman"/>
          <w:sz w:val="24"/>
          <w:szCs w:val="24"/>
        </w:rPr>
        <w:t>:</w:t>
      </w:r>
      <w:r w:rsidRPr="009852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5280" w:rsidRDefault="0098309B" w:rsidP="009852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85280">
        <w:rPr>
          <w:rFonts w:ascii="Times New Roman" w:hAnsi="Times New Roman" w:cs="Times New Roman"/>
          <w:sz w:val="24"/>
          <w:szCs w:val="24"/>
        </w:rPr>
        <w:t>оранжевый</w:t>
      </w:r>
      <w:proofErr w:type="gramEnd"/>
      <w:r w:rsidRPr="00985280">
        <w:rPr>
          <w:rFonts w:ascii="Times New Roman" w:hAnsi="Times New Roman" w:cs="Times New Roman"/>
          <w:sz w:val="24"/>
          <w:szCs w:val="24"/>
        </w:rPr>
        <w:t>,</w:t>
      </w:r>
    </w:p>
    <w:p w:rsidR="00985280" w:rsidRDefault="0098309B" w:rsidP="009852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5280">
        <w:rPr>
          <w:rFonts w:ascii="Times New Roman" w:hAnsi="Times New Roman" w:cs="Times New Roman"/>
          <w:sz w:val="24"/>
          <w:szCs w:val="24"/>
        </w:rPr>
        <w:t>ярко</w:t>
      </w:r>
      <w:proofErr w:type="gramEnd"/>
      <w:r w:rsidRPr="00985280">
        <w:rPr>
          <w:rFonts w:ascii="Times New Roman" w:hAnsi="Times New Roman" w:cs="Times New Roman"/>
          <w:sz w:val="24"/>
          <w:szCs w:val="24"/>
        </w:rPr>
        <w:t>-желтый</w:t>
      </w:r>
      <w:r w:rsidR="00985280">
        <w:rPr>
          <w:rFonts w:ascii="Times New Roman" w:hAnsi="Times New Roman" w:cs="Times New Roman"/>
          <w:sz w:val="24"/>
          <w:szCs w:val="24"/>
        </w:rPr>
        <w:t>,</w:t>
      </w:r>
    </w:p>
    <w:p w:rsidR="00985280" w:rsidRDefault="0098309B" w:rsidP="0098528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5280">
        <w:rPr>
          <w:rFonts w:ascii="Times New Roman" w:hAnsi="Times New Roman" w:cs="Times New Roman"/>
          <w:sz w:val="24"/>
          <w:szCs w:val="24"/>
        </w:rPr>
        <w:t>ядовито</w:t>
      </w:r>
      <w:proofErr w:type="gramEnd"/>
      <w:r w:rsidRPr="00985280">
        <w:rPr>
          <w:rFonts w:ascii="Times New Roman" w:hAnsi="Times New Roman" w:cs="Times New Roman"/>
          <w:sz w:val="24"/>
          <w:szCs w:val="24"/>
        </w:rPr>
        <w:t xml:space="preserve">-зеленый. </w:t>
      </w:r>
    </w:p>
    <w:p w:rsidR="0098309B" w:rsidRPr="00985280" w:rsidRDefault="00985280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8309B" w:rsidRPr="009852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09B" w:rsidRPr="00985280" w:rsidRDefault="00EE34BE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8309B" w:rsidRPr="00985280">
        <w:rPr>
          <w:rFonts w:ascii="Times New Roman" w:hAnsi="Times New Roman" w:cs="Times New Roman"/>
          <w:sz w:val="24"/>
          <w:szCs w:val="24"/>
        </w:rPr>
        <w:t xml:space="preserve"> В идеале, конечно, ранец примерить и посмотреть, насколько удачно он сидит на ребенке в плане плотности прилегания спинки, удобства регулировки лямок соответствия по высоте и ширине (верхний край ранца находится на уровне плеч, нижний – поясницы!).</w:t>
      </w:r>
    </w:p>
    <w:p w:rsidR="0098309B" w:rsidRPr="00985280" w:rsidRDefault="0098309B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>Теперь давайте подумаем, будет ли ранец практичным и удобным в использовании.</w:t>
      </w:r>
    </w:p>
    <w:p w:rsidR="00EE34BE" w:rsidRDefault="0098309B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 w:rsidRPr="00985280">
        <w:rPr>
          <w:rFonts w:ascii="Times New Roman" w:hAnsi="Times New Roman" w:cs="Times New Roman"/>
          <w:sz w:val="24"/>
          <w:szCs w:val="24"/>
        </w:rPr>
        <w:t xml:space="preserve">Первое на что обращаем внимание – ткань. По понятным причинам она обязательно должна быть с водоотталкивающей пропиткой. Идеальный вариант – плотный полиэстер или нейлон. Знайте, что такие ранцы можно мыть, но не стирать в машинке! Проверьте, насколько качественный рисунок на ранце, не «сдирается» ли он ногтем. Если мы выбираем влагозащищенный портфель, пусть и его дно будет плотным и непромокаемым. </w:t>
      </w:r>
      <w:r w:rsidR="00EE34B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8309B" w:rsidRPr="00985280" w:rsidRDefault="00EE34BE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8309B" w:rsidRPr="00985280">
        <w:rPr>
          <w:rFonts w:ascii="Times New Roman" w:hAnsi="Times New Roman" w:cs="Times New Roman"/>
          <w:sz w:val="24"/>
          <w:szCs w:val="24"/>
        </w:rPr>
        <w:t>А если на нем будут еще и «ножки» как на чемоданах, малыш может его без последствий ставить даже в лужу!</w:t>
      </w:r>
    </w:p>
    <w:p w:rsidR="0098309B" w:rsidRPr="00985280" w:rsidRDefault="00EE34BE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8309B" w:rsidRPr="00985280">
        <w:rPr>
          <w:rFonts w:ascii="Times New Roman" w:hAnsi="Times New Roman" w:cs="Times New Roman"/>
          <w:sz w:val="24"/>
          <w:szCs w:val="24"/>
        </w:rPr>
        <w:t xml:space="preserve">Очень важно осмотреть </w:t>
      </w:r>
      <w:r w:rsidR="0098309B" w:rsidRPr="00EE34BE">
        <w:rPr>
          <w:rFonts w:ascii="Times New Roman" w:hAnsi="Times New Roman" w:cs="Times New Roman"/>
          <w:b/>
          <w:i/>
          <w:sz w:val="24"/>
          <w:szCs w:val="24"/>
        </w:rPr>
        <w:t>«начинку»</w:t>
      </w:r>
      <w:r w:rsidR="0098309B" w:rsidRPr="00985280">
        <w:rPr>
          <w:rFonts w:ascii="Times New Roman" w:hAnsi="Times New Roman" w:cs="Times New Roman"/>
          <w:sz w:val="24"/>
          <w:szCs w:val="24"/>
        </w:rPr>
        <w:t xml:space="preserve"> ранца. Очень неудобно, если в нем только одно основное отделение. Должно быть два как минимум, иначе ребенок будет сваливать все принадлежности в кучу и часами их выискивать при необходимости! Поэтому пусть в рюкзаке будет два отделения и много карманов. Учтите, что карманы должны быть защищены от дождя и снега специальными клапанами</w:t>
      </w:r>
      <w:proofErr w:type="gramStart"/>
      <w:r w:rsidR="0098309B" w:rsidRPr="00985280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="0098309B" w:rsidRPr="00985280">
        <w:rPr>
          <w:rFonts w:ascii="Times New Roman" w:hAnsi="Times New Roman" w:cs="Times New Roman"/>
          <w:sz w:val="24"/>
          <w:szCs w:val="24"/>
        </w:rPr>
        <w:t xml:space="preserve">козырьками». Проверьте молнии и липучки – если они выглядят ненадежно, лучше не рискуйте, иначе придется регулярно оплачивать ремонт ранца. Удобно, если снаружи ранца есть карман для бутылочки с водой, а в комплекте идет легкий мешок для сменной обуви. </w:t>
      </w:r>
    </w:p>
    <w:p w:rsidR="00C9473C" w:rsidRDefault="00EE34BE" w:rsidP="0098528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8309B" w:rsidRPr="00985280">
        <w:rPr>
          <w:rFonts w:ascii="Times New Roman" w:hAnsi="Times New Roman" w:cs="Times New Roman"/>
          <w:sz w:val="24"/>
          <w:szCs w:val="24"/>
        </w:rPr>
        <w:t>Перед тем, как приобрести рюкзак договоритесь с ребенком, что он не будет носить в нем ненужные в школе вещи. Сначала вам придется контролировать этот момент, чтобы малыш не перегружал портфель. Важно объяснить, что носить рюкзак за ручку в одной руке вредно для спины, а если кататься на портфеле с горки, то он будет выглядеть неопрятно или вообще порвется. И обязательно перед покупкой прислушайтесь к пожеланиям ребенка – ведь пользоваться вещью, которая не нравится, или таким ранцем, который есть у каждого второго, не захочет никто!</w:t>
      </w:r>
    </w:p>
    <w:p w:rsidR="001B14A9" w:rsidRPr="00BE45D5" w:rsidRDefault="001B14A9" w:rsidP="00BE45D5">
      <w:pPr>
        <w:pStyle w:val="2"/>
        <w:jc w:val="center"/>
        <w:rPr>
          <w:sz w:val="24"/>
          <w:szCs w:val="24"/>
        </w:rPr>
      </w:pPr>
      <w:r w:rsidRPr="00BE45D5">
        <w:rPr>
          <w:sz w:val="24"/>
          <w:szCs w:val="24"/>
        </w:rPr>
        <w:t xml:space="preserve">В обязательном порядке </w:t>
      </w:r>
      <w:r w:rsidR="00BE45D5" w:rsidRPr="00BE45D5">
        <w:rPr>
          <w:sz w:val="24"/>
          <w:szCs w:val="24"/>
        </w:rPr>
        <w:t>портфели и ранцы ученические</w:t>
      </w:r>
      <w:r w:rsidRPr="00BE45D5">
        <w:rPr>
          <w:sz w:val="24"/>
          <w:szCs w:val="24"/>
        </w:rPr>
        <w:t xml:space="preserve"> должн</w:t>
      </w:r>
      <w:r w:rsidR="00BE45D5" w:rsidRPr="00BE45D5">
        <w:rPr>
          <w:sz w:val="24"/>
          <w:szCs w:val="24"/>
        </w:rPr>
        <w:t>ы</w:t>
      </w:r>
      <w:r w:rsidRPr="00BE45D5">
        <w:rPr>
          <w:sz w:val="24"/>
          <w:szCs w:val="24"/>
        </w:rPr>
        <w:t xml:space="preserve"> содержать следующую информацию</w:t>
      </w:r>
      <w:r w:rsidR="00BE45D5" w:rsidRPr="00BE45D5">
        <w:rPr>
          <w:sz w:val="24"/>
          <w:szCs w:val="24"/>
        </w:rPr>
        <w:t xml:space="preserve">, согласно ТР ТС007/2011 статья 9 </w:t>
      </w:r>
      <w:r w:rsidR="00BE45D5">
        <w:rPr>
          <w:sz w:val="24"/>
          <w:szCs w:val="24"/>
        </w:rPr>
        <w:t>«</w:t>
      </w:r>
      <w:r w:rsidR="00BE45D5" w:rsidRPr="00BE45D5">
        <w:rPr>
          <w:sz w:val="24"/>
          <w:szCs w:val="24"/>
        </w:rPr>
        <w:t>Требования к маркировке продукции</w:t>
      </w:r>
      <w:r w:rsidR="003716B8">
        <w:rPr>
          <w:sz w:val="24"/>
          <w:szCs w:val="24"/>
        </w:rPr>
        <w:t>»</w:t>
      </w:r>
      <w:r w:rsidRPr="00BE45D5">
        <w:rPr>
          <w:sz w:val="24"/>
          <w:szCs w:val="24"/>
        </w:rPr>
        <w:t>:</w:t>
      </w:r>
    </w:p>
    <w:p w:rsidR="00BE45D5" w:rsidRPr="00BE45D5" w:rsidRDefault="00BE45D5" w:rsidP="00BE45D5">
      <w:pPr>
        <w:pStyle w:val="a5"/>
        <w:rPr>
          <w:rFonts w:ascii="Times New Roman" w:hAnsi="Times New Roman" w:cs="Times New Roman"/>
          <w:sz w:val="24"/>
          <w:szCs w:val="24"/>
        </w:rPr>
      </w:pPr>
      <w:r w:rsidRPr="00BE45D5">
        <w:rPr>
          <w:rFonts w:ascii="Times New Roman" w:hAnsi="Times New Roman" w:cs="Times New Roman"/>
          <w:sz w:val="24"/>
          <w:szCs w:val="24"/>
        </w:rPr>
        <w:t>1. Маркировка продукции должна быть достоверной, проверяемой, читаемой и доступной для осмотра и идентификации. Маркировку продукции наносят на изделие, этикетку, прикрепляемую к изделию или товарный ярлык, упаковку изделия, упаковку группы изделий или листок-вкладыш к продукции.</w:t>
      </w:r>
    </w:p>
    <w:p w:rsidR="00BE45D5" w:rsidRPr="00BE45D5" w:rsidRDefault="00BE45D5" w:rsidP="00BE45D5">
      <w:pPr>
        <w:pStyle w:val="a5"/>
        <w:rPr>
          <w:rFonts w:ascii="Times New Roman" w:hAnsi="Times New Roman" w:cs="Times New Roman"/>
          <w:sz w:val="24"/>
          <w:szCs w:val="24"/>
        </w:rPr>
      </w:pPr>
      <w:r w:rsidRPr="00BE45D5">
        <w:rPr>
          <w:rFonts w:ascii="Times New Roman" w:hAnsi="Times New Roman" w:cs="Times New Roman"/>
          <w:sz w:val="24"/>
          <w:szCs w:val="24"/>
        </w:rPr>
        <w:t>2. Маркировка продукции должна содержать следующую информацию:</w:t>
      </w:r>
    </w:p>
    <w:p w:rsidR="00BE45D5" w:rsidRPr="00BE45D5" w:rsidRDefault="00BE45D5" w:rsidP="00BE45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 xml:space="preserve"> страны, где изготовлена продукция;</w:t>
      </w:r>
    </w:p>
    <w:p w:rsidR="00BE45D5" w:rsidRDefault="00BE45D5" w:rsidP="00BE45D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 xml:space="preserve"> и местонахождение изготовителя (уполномоченного изготовителем </w:t>
      </w:r>
    </w:p>
    <w:p w:rsidR="00BE45D5" w:rsidRPr="00BE45D5" w:rsidRDefault="00BE45D5" w:rsidP="00BE45D5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t>лица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>), импортера, дистрибьютора;</w:t>
      </w:r>
    </w:p>
    <w:p w:rsidR="00BE45D5" w:rsidRPr="00BE45D5" w:rsidRDefault="00BE45D5" w:rsidP="00BE45D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lastRenderedPageBreak/>
        <w:t>наименование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 xml:space="preserve"> и вид (назначение) изделия;</w:t>
      </w:r>
    </w:p>
    <w:p w:rsidR="00BE45D5" w:rsidRPr="00BE45D5" w:rsidRDefault="00BE45D5" w:rsidP="00BE45D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 xml:space="preserve"> изготовления;</w:t>
      </w:r>
    </w:p>
    <w:p w:rsidR="00BE45D5" w:rsidRPr="00BE45D5" w:rsidRDefault="00BE45D5" w:rsidP="00BE45D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t>единый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 xml:space="preserve"> знак обращения на рынке;</w:t>
      </w:r>
    </w:p>
    <w:p w:rsidR="00BE45D5" w:rsidRPr="00BE45D5" w:rsidRDefault="00BE45D5" w:rsidP="00BE45D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 xml:space="preserve"> службы продукции (при необходимости);</w:t>
      </w:r>
    </w:p>
    <w:p w:rsidR="00BE45D5" w:rsidRPr="00BE45D5" w:rsidRDefault="00BE45D5" w:rsidP="00BE45D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t>гарантийный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 xml:space="preserve"> срок службы (при необходимости);</w:t>
      </w:r>
    </w:p>
    <w:p w:rsidR="00BE45D5" w:rsidRPr="00BE45D5" w:rsidRDefault="00BE45D5" w:rsidP="00BE45D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E45D5">
        <w:rPr>
          <w:rFonts w:ascii="Times New Roman" w:hAnsi="Times New Roman" w:cs="Times New Roman"/>
          <w:sz w:val="24"/>
          <w:szCs w:val="24"/>
        </w:rPr>
        <w:t>товарный</w:t>
      </w:r>
      <w:proofErr w:type="gramEnd"/>
      <w:r w:rsidRPr="00BE45D5">
        <w:rPr>
          <w:rFonts w:ascii="Times New Roman" w:hAnsi="Times New Roman" w:cs="Times New Roman"/>
          <w:sz w:val="24"/>
          <w:szCs w:val="24"/>
        </w:rPr>
        <w:t xml:space="preserve"> знак (при наличии).</w:t>
      </w:r>
    </w:p>
    <w:p w:rsidR="00BE45D5" w:rsidRPr="00BE45D5" w:rsidRDefault="00BE45D5" w:rsidP="00BE45D5">
      <w:pPr>
        <w:pStyle w:val="a5"/>
        <w:rPr>
          <w:rFonts w:ascii="Times New Roman" w:hAnsi="Times New Roman" w:cs="Times New Roman"/>
          <w:sz w:val="24"/>
          <w:szCs w:val="24"/>
        </w:rPr>
      </w:pPr>
      <w:r w:rsidRPr="00BE45D5">
        <w:rPr>
          <w:rFonts w:ascii="Times New Roman" w:hAnsi="Times New Roman" w:cs="Times New Roman"/>
          <w:sz w:val="24"/>
          <w:szCs w:val="24"/>
        </w:rPr>
        <w:t>3. Информация должна быть представлена на русском языке или государственном языке государства - члена Таможенного союза, на территории которого данное изделие производится и реализуется потребителю.</w:t>
      </w:r>
    </w:p>
    <w:p w:rsidR="00BE45D5" w:rsidRPr="00BE45D5" w:rsidRDefault="003716B8" w:rsidP="00BE45D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E45D5" w:rsidRPr="00BE45D5">
        <w:rPr>
          <w:rFonts w:ascii="Times New Roman" w:hAnsi="Times New Roman" w:cs="Times New Roman"/>
          <w:sz w:val="24"/>
          <w:szCs w:val="24"/>
        </w:rPr>
        <w:t>Для импортной продукции допускается наименование страны, где изготовлена продукция, наименование изготовителя и его юридический адрес указывать с использованием латинского алфавита.</w:t>
      </w:r>
    </w:p>
    <w:p w:rsidR="00BE45D5" w:rsidRPr="00BE45D5" w:rsidRDefault="00BE45D5" w:rsidP="00BE45D5">
      <w:pPr>
        <w:pStyle w:val="a5"/>
        <w:rPr>
          <w:rFonts w:ascii="Times New Roman" w:hAnsi="Times New Roman" w:cs="Times New Roman"/>
          <w:sz w:val="24"/>
          <w:szCs w:val="24"/>
        </w:rPr>
      </w:pPr>
      <w:r w:rsidRPr="00BE45D5">
        <w:rPr>
          <w:rFonts w:ascii="Times New Roman" w:hAnsi="Times New Roman" w:cs="Times New Roman"/>
          <w:sz w:val="24"/>
          <w:szCs w:val="24"/>
        </w:rPr>
        <w:t>4. Не допускается использования у</w:t>
      </w:r>
      <w:r w:rsidR="003716B8">
        <w:rPr>
          <w:rFonts w:ascii="Times New Roman" w:hAnsi="Times New Roman" w:cs="Times New Roman"/>
          <w:sz w:val="24"/>
          <w:szCs w:val="24"/>
        </w:rPr>
        <w:t>казаний "экологически чистая</w:t>
      </w:r>
      <w:r w:rsidR="00B157B4">
        <w:rPr>
          <w:rFonts w:ascii="Times New Roman" w:hAnsi="Times New Roman" w:cs="Times New Roman"/>
          <w:sz w:val="24"/>
          <w:szCs w:val="24"/>
        </w:rPr>
        <w:t>», и</w:t>
      </w:r>
      <w:r w:rsidRPr="00BE45D5">
        <w:rPr>
          <w:rFonts w:ascii="Times New Roman" w:hAnsi="Times New Roman" w:cs="Times New Roman"/>
          <w:sz w:val="24"/>
          <w:szCs w:val="24"/>
        </w:rPr>
        <w:t xml:space="preserve"> других аналогичных указаний без соответствующего подтверждения.</w:t>
      </w:r>
    </w:p>
    <w:p w:rsidR="00F944AD" w:rsidRDefault="002060CF" w:rsidP="00B157B4">
      <w:pPr>
        <w:pStyle w:val="a5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02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4AD" w:rsidRDefault="00F944AD" w:rsidP="00985280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AD2E5D" w:rsidRDefault="00AD2E5D" w:rsidP="00AD2E5D">
      <w:pPr>
        <w:pStyle w:val="a5"/>
        <w:rPr>
          <w:rFonts w:ascii="Times New Roman" w:hAnsi="Times New Roman" w:cs="Times New Roman"/>
          <w:sz w:val="20"/>
          <w:szCs w:val="20"/>
          <w:u w:val="single"/>
        </w:rPr>
      </w:pPr>
      <w:r w:rsidRPr="00AD2E5D">
        <w:rPr>
          <w:rFonts w:ascii="Times New Roman" w:hAnsi="Times New Roman" w:cs="Times New Roman"/>
          <w:sz w:val="20"/>
          <w:szCs w:val="20"/>
          <w:u w:val="single"/>
        </w:rPr>
        <w:t>П</w:t>
      </w:r>
      <w:r w:rsidR="00985280" w:rsidRPr="00AD2E5D">
        <w:rPr>
          <w:rFonts w:ascii="Times New Roman" w:hAnsi="Times New Roman" w:cs="Times New Roman"/>
          <w:sz w:val="20"/>
          <w:szCs w:val="20"/>
          <w:u w:val="single"/>
        </w:rPr>
        <w:t>одготовила</w:t>
      </w:r>
      <w:r>
        <w:rPr>
          <w:rFonts w:ascii="Times New Roman" w:hAnsi="Times New Roman" w:cs="Times New Roman"/>
          <w:sz w:val="20"/>
          <w:szCs w:val="20"/>
          <w:u w:val="single"/>
        </w:rPr>
        <w:t>:</w:t>
      </w:r>
      <w:r w:rsidR="00985280" w:rsidRPr="00AD2E5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AD2E5D" w:rsidRPr="00AD2E5D" w:rsidRDefault="00AD2E5D" w:rsidP="00AD2E5D">
      <w:pPr>
        <w:pStyle w:val="a5"/>
        <w:rPr>
          <w:rFonts w:ascii="Times New Roman" w:hAnsi="Times New Roman" w:cs="Times New Roman"/>
          <w:sz w:val="20"/>
          <w:szCs w:val="20"/>
        </w:rPr>
      </w:pPr>
      <w:r w:rsidRPr="00AD2E5D">
        <w:rPr>
          <w:rFonts w:ascii="Times New Roman" w:hAnsi="Times New Roman" w:cs="Times New Roman"/>
          <w:sz w:val="20"/>
          <w:szCs w:val="20"/>
        </w:rPr>
        <w:t>Врач по общей гигиене</w:t>
      </w:r>
    </w:p>
    <w:p w:rsidR="00AD2E5D" w:rsidRPr="00AD2E5D" w:rsidRDefault="00AD2E5D" w:rsidP="00AD2E5D">
      <w:pPr>
        <w:pStyle w:val="a5"/>
        <w:rPr>
          <w:rFonts w:ascii="Times New Roman" w:hAnsi="Times New Roman" w:cs="Times New Roman"/>
          <w:sz w:val="20"/>
          <w:szCs w:val="20"/>
        </w:rPr>
      </w:pPr>
      <w:r w:rsidRPr="00AD2E5D">
        <w:rPr>
          <w:rFonts w:ascii="Times New Roman" w:hAnsi="Times New Roman" w:cs="Times New Roman"/>
          <w:sz w:val="20"/>
          <w:szCs w:val="20"/>
        </w:rPr>
        <w:t>Североуральского Филиала ФБУЗ</w:t>
      </w:r>
    </w:p>
    <w:p w:rsidR="00AD2E5D" w:rsidRPr="00AD2E5D" w:rsidRDefault="00AD2E5D" w:rsidP="00AD2E5D">
      <w:pPr>
        <w:pStyle w:val="a5"/>
        <w:rPr>
          <w:rFonts w:ascii="Times New Roman" w:hAnsi="Times New Roman" w:cs="Times New Roman"/>
          <w:sz w:val="20"/>
          <w:szCs w:val="20"/>
        </w:rPr>
      </w:pPr>
      <w:r w:rsidRPr="00AD2E5D">
        <w:rPr>
          <w:rFonts w:ascii="Times New Roman" w:hAnsi="Times New Roman" w:cs="Times New Roman"/>
          <w:sz w:val="20"/>
          <w:szCs w:val="20"/>
        </w:rPr>
        <w:t>«Центр гигиены и эпидемиологии»</w:t>
      </w:r>
    </w:p>
    <w:p w:rsidR="00AD2E5D" w:rsidRPr="00AD2E5D" w:rsidRDefault="00AD2E5D" w:rsidP="00AD2E5D">
      <w:pPr>
        <w:pStyle w:val="a5"/>
        <w:rPr>
          <w:rFonts w:ascii="Times New Roman" w:hAnsi="Times New Roman" w:cs="Times New Roman"/>
          <w:sz w:val="20"/>
          <w:szCs w:val="20"/>
        </w:rPr>
      </w:pPr>
      <w:r w:rsidRPr="00AD2E5D">
        <w:rPr>
          <w:rFonts w:ascii="Times New Roman" w:hAnsi="Times New Roman" w:cs="Times New Roman"/>
          <w:sz w:val="20"/>
          <w:szCs w:val="20"/>
        </w:rPr>
        <w:t>Котельникова А. А.</w:t>
      </w:r>
    </w:p>
    <w:p w:rsidR="00AD2E5D" w:rsidRPr="00AD2E5D" w:rsidRDefault="00AD2E5D" w:rsidP="00AD2E5D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985280" w:rsidRPr="00985280" w:rsidRDefault="00985280" w:rsidP="00AD2E5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85280" w:rsidRPr="00985280" w:rsidSect="0057149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66E" w:rsidRDefault="00CA066E" w:rsidP="00EE34BE">
      <w:pPr>
        <w:spacing w:after="0" w:line="240" w:lineRule="auto"/>
      </w:pPr>
      <w:r>
        <w:separator/>
      </w:r>
    </w:p>
  </w:endnote>
  <w:endnote w:type="continuationSeparator" w:id="0">
    <w:p w:rsidR="00CA066E" w:rsidRDefault="00CA066E" w:rsidP="00EE3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833652"/>
    </w:sdtPr>
    <w:sdtEndPr/>
    <w:sdtContent>
      <w:p w:rsidR="00EE34BE" w:rsidRDefault="00CA066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2E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E34BE" w:rsidRDefault="00EE3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66E" w:rsidRDefault="00CA066E" w:rsidP="00EE34BE">
      <w:pPr>
        <w:spacing w:after="0" w:line="240" w:lineRule="auto"/>
      </w:pPr>
      <w:r>
        <w:separator/>
      </w:r>
    </w:p>
  </w:footnote>
  <w:footnote w:type="continuationSeparator" w:id="0">
    <w:p w:rsidR="00CA066E" w:rsidRDefault="00CA066E" w:rsidP="00EE3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C4F68"/>
    <w:multiLevelType w:val="hybridMultilevel"/>
    <w:tmpl w:val="EE30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648A"/>
    <w:multiLevelType w:val="hybridMultilevel"/>
    <w:tmpl w:val="F02C8356"/>
    <w:lvl w:ilvl="0" w:tplc="F632A13A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256CC"/>
    <w:multiLevelType w:val="hybridMultilevel"/>
    <w:tmpl w:val="DBDE5286"/>
    <w:lvl w:ilvl="0" w:tplc="F632A13A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75F1"/>
    <w:rsid w:val="000B5094"/>
    <w:rsid w:val="001B14A9"/>
    <w:rsid w:val="002060CF"/>
    <w:rsid w:val="00252C6A"/>
    <w:rsid w:val="003716B8"/>
    <w:rsid w:val="004A0162"/>
    <w:rsid w:val="00530274"/>
    <w:rsid w:val="00571496"/>
    <w:rsid w:val="005A2F3B"/>
    <w:rsid w:val="009656A3"/>
    <w:rsid w:val="0098309B"/>
    <w:rsid w:val="00985280"/>
    <w:rsid w:val="00AD2E5D"/>
    <w:rsid w:val="00B157B4"/>
    <w:rsid w:val="00BA21C6"/>
    <w:rsid w:val="00BE45D5"/>
    <w:rsid w:val="00C71A27"/>
    <w:rsid w:val="00C9473C"/>
    <w:rsid w:val="00CA066E"/>
    <w:rsid w:val="00D46E54"/>
    <w:rsid w:val="00D575F1"/>
    <w:rsid w:val="00EE34BE"/>
    <w:rsid w:val="00EE64C2"/>
    <w:rsid w:val="00F94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05F2B-4DDA-40BF-9D56-38E68D4A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496"/>
  </w:style>
  <w:style w:type="paragraph" w:styleId="2">
    <w:name w:val="heading 2"/>
    <w:basedOn w:val="a"/>
    <w:next w:val="a"/>
    <w:link w:val="20"/>
    <w:uiPriority w:val="9"/>
    <w:unhideWhenUsed/>
    <w:qFormat/>
    <w:rsid w:val="00BA2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1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A2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1C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5280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EE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34BE"/>
  </w:style>
  <w:style w:type="paragraph" w:styleId="a8">
    <w:name w:val="footer"/>
    <w:basedOn w:val="a"/>
    <w:link w:val="a9"/>
    <w:uiPriority w:val="99"/>
    <w:unhideWhenUsed/>
    <w:rsid w:val="00EE3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34BE"/>
  </w:style>
  <w:style w:type="paragraph" w:customStyle="1" w:styleId="ConsPlusNormal">
    <w:name w:val="ConsPlusNormal"/>
    <w:rsid w:val="00BE45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Normal">
    <w:name w:val="Normal"/>
    <w:rsid w:val="00AD2E5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Котельникова Анна Андреевна</cp:lastModifiedBy>
  <cp:revision>10</cp:revision>
  <dcterms:created xsi:type="dcterms:W3CDTF">2015-12-23T15:25:00Z</dcterms:created>
  <dcterms:modified xsi:type="dcterms:W3CDTF">2026-08-11T06:35:00Z</dcterms:modified>
</cp:coreProperties>
</file>