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C3" w:rsidRPr="00057D0E" w:rsidRDefault="00057D0E" w:rsidP="00057D0E">
      <w:pPr>
        <w:pStyle w:val="a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40425" cy="7922471"/>
            <wp:effectExtent l="19050" t="0" r="3175" b="0"/>
            <wp:docPr id="1" name="Рисунок 1" descr="C:\Users\DSAD45\Desktop\IMG_20220404_11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D45\Desktop\IMG_20220404_115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3C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</w:t>
      </w:r>
      <w:bookmarkEnd w:id="0"/>
    </w:p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3119"/>
        <w:gridCol w:w="1392"/>
        <w:gridCol w:w="2117"/>
      </w:tblGrid>
      <w:tr w:rsidR="006306B2" w:rsidRPr="006306B2" w:rsidTr="006306B2">
        <w:tc>
          <w:tcPr>
            <w:tcW w:w="534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1"/>
                <w:sz w:val="24"/>
                <w:szCs w:val="24"/>
              </w:rPr>
              <w:t>Наименование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1"/>
                <w:sz w:val="24"/>
                <w:szCs w:val="24"/>
              </w:rPr>
              <w:t>этапа</w:t>
            </w:r>
          </w:p>
        </w:tc>
        <w:tc>
          <w:tcPr>
            <w:tcW w:w="311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1"/>
                <w:sz w:val="24"/>
                <w:szCs w:val="24"/>
              </w:rPr>
              <w:t>Содержание деятельности и план мероприятий</w:t>
            </w:r>
          </w:p>
        </w:tc>
        <w:tc>
          <w:tcPr>
            <w:tcW w:w="1392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1"/>
                <w:sz w:val="24"/>
                <w:szCs w:val="24"/>
              </w:rPr>
              <w:t>Длительность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1"/>
                <w:sz w:val="24"/>
                <w:szCs w:val="24"/>
              </w:rPr>
              <w:t>этапа</w:t>
            </w:r>
          </w:p>
        </w:tc>
        <w:tc>
          <w:tcPr>
            <w:tcW w:w="2117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1"/>
                <w:sz w:val="24"/>
                <w:szCs w:val="24"/>
              </w:rPr>
              <w:t>Ответственные</w:t>
            </w: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6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 xml:space="preserve">Подготовка условий для реализации системы </w:t>
            </w:r>
            <w:r w:rsidRPr="006306B2">
              <w:rPr>
                <w:rStyle w:val="a5"/>
                <w:sz w:val="24"/>
                <w:szCs w:val="24"/>
              </w:rPr>
              <w:lastRenderedPageBreak/>
              <w:t>наставничества</w:t>
            </w:r>
          </w:p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lastRenderedPageBreak/>
              <w:t>Подготовка и принятие локальных</w:t>
            </w:r>
            <w:r>
              <w:rPr>
                <w:rStyle w:val="a5"/>
                <w:sz w:val="24"/>
                <w:szCs w:val="24"/>
              </w:rPr>
              <w:t xml:space="preserve"> нормативных правовых актов в МКДОУ </w:t>
            </w:r>
            <w:r>
              <w:rPr>
                <w:rStyle w:val="a5"/>
                <w:sz w:val="24"/>
                <w:szCs w:val="24"/>
              </w:rPr>
              <w:lastRenderedPageBreak/>
              <w:t>Детский сад №45</w:t>
            </w:r>
            <w:r w:rsidRPr="006306B2">
              <w:rPr>
                <w:rStyle w:val="a5"/>
                <w:sz w:val="24"/>
                <w:szCs w:val="24"/>
              </w:rPr>
              <w:t xml:space="preserve"> г. </w:t>
            </w:r>
            <w:proofErr w:type="spellStart"/>
            <w:r w:rsidRPr="006306B2">
              <w:rPr>
                <w:rStyle w:val="a5"/>
                <w:sz w:val="24"/>
                <w:szCs w:val="24"/>
              </w:rPr>
              <w:t>Ивделя</w:t>
            </w:r>
            <w:proofErr w:type="spellEnd"/>
            <w:r w:rsidRPr="006306B2">
              <w:rPr>
                <w:rStyle w:val="a5"/>
                <w:sz w:val="24"/>
                <w:szCs w:val="24"/>
              </w:rPr>
              <w:t>:</w:t>
            </w:r>
          </w:p>
          <w:p w:rsidR="006306B2" w:rsidRPr="006306B2" w:rsidRDefault="006306B2" w:rsidP="006306B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Приказ «Об утверждении положения о системе наставничества педагогических работников в образовательной организации».</w:t>
            </w:r>
            <w:r>
              <w:rPr>
                <w:rStyle w:val="a5"/>
                <w:sz w:val="24"/>
                <w:szCs w:val="24"/>
              </w:rPr>
              <w:t xml:space="preserve"> И дорожной карты.</w:t>
            </w:r>
          </w:p>
          <w:p w:rsidR="006306B2" w:rsidRPr="006306B2" w:rsidRDefault="006306B2" w:rsidP="006306B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79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Положение о системе наставничества педагогических работников в образовательной организации.</w:t>
            </w:r>
          </w:p>
          <w:p w:rsidR="006306B2" w:rsidRPr="006306B2" w:rsidRDefault="006306B2" w:rsidP="006306B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24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Дорожная карта (план мероприятий) по реализации Положения о системе наставничества педагогических работников в образовательной организации.</w:t>
            </w:r>
          </w:p>
          <w:p w:rsidR="006306B2" w:rsidRPr="006306B2" w:rsidRDefault="006306B2" w:rsidP="006306B2">
            <w:pPr>
              <w:rPr>
                <w:rStyle w:val="a5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a5"/>
                <w:rFonts w:eastAsiaTheme="minorEastAsia"/>
                <w:b w:val="0"/>
                <w:sz w:val="24"/>
                <w:szCs w:val="24"/>
              </w:rPr>
              <w:t>-</w:t>
            </w:r>
            <w:r w:rsidRPr="006306B2">
              <w:rPr>
                <w:rStyle w:val="a5"/>
                <w:rFonts w:eastAsiaTheme="minorEastAsia"/>
                <w:b w:val="0"/>
                <w:sz w:val="24"/>
                <w:szCs w:val="24"/>
              </w:rPr>
              <w:t>Приказ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6B2">
              <w:rPr>
                <w:rStyle w:val="a5"/>
                <w:rFonts w:eastAsiaTheme="minorEastAsia"/>
                <w:b w:val="0"/>
                <w:sz w:val="24"/>
                <w:szCs w:val="24"/>
              </w:rPr>
              <w:t>- Подготовка персонализированных программ наставничества при наличии в организации наставляемых</w:t>
            </w:r>
          </w:p>
        </w:tc>
        <w:tc>
          <w:tcPr>
            <w:tcW w:w="1392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lastRenderedPageBreak/>
              <w:t>Апрель,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май</w:t>
            </w:r>
          </w:p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7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Заведующая,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06B2">
              <w:rPr>
                <w:rStyle w:val="a5"/>
                <w:sz w:val="24"/>
                <w:szCs w:val="24"/>
              </w:rPr>
              <w:t>старший</w:t>
            </w:r>
          </w:p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6B2">
              <w:rPr>
                <w:rStyle w:val="a5"/>
                <w:rFonts w:eastAsiaTheme="minorEastAsia"/>
                <w:b w:val="0"/>
                <w:sz w:val="24"/>
                <w:szCs w:val="24"/>
              </w:rPr>
              <w:t>воспитатель</w:t>
            </w: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Формирование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банка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наставляемых</w:t>
            </w:r>
          </w:p>
        </w:tc>
        <w:tc>
          <w:tcPr>
            <w:tcW w:w="3119" w:type="dxa"/>
          </w:tcPr>
          <w:p w:rsidR="006306B2" w:rsidRPr="006306B2" w:rsidRDefault="006306B2" w:rsidP="006306B2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67"/>
              </w:tabs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Сбор информации о профессиональных запросах педагогов.</w:t>
            </w:r>
          </w:p>
          <w:p w:rsidR="006306B2" w:rsidRPr="006306B2" w:rsidRDefault="006306B2" w:rsidP="006306B2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392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70" w:lineRule="exact"/>
              <w:rPr>
                <w:b w:val="0"/>
              </w:rPr>
            </w:pPr>
            <w:r w:rsidRPr="006306B2">
              <w:rPr>
                <w:rStyle w:val="a5"/>
              </w:rPr>
              <w:t>Май</w:t>
            </w:r>
          </w:p>
        </w:tc>
        <w:tc>
          <w:tcPr>
            <w:tcW w:w="2117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rPr>
                <w:b w:val="0"/>
              </w:rPr>
            </w:pPr>
            <w:r w:rsidRPr="006306B2">
              <w:rPr>
                <w:rStyle w:val="a5"/>
              </w:rPr>
              <w:t>Старший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rPr>
                <w:b w:val="0"/>
              </w:rPr>
            </w:pPr>
            <w:r w:rsidRPr="006306B2">
              <w:rPr>
                <w:rStyle w:val="a5"/>
              </w:rPr>
              <w:t>воспитатель,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rPr>
                <w:b w:val="0"/>
              </w:rPr>
            </w:pP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Формирование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банка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наставников</w:t>
            </w:r>
          </w:p>
        </w:tc>
        <w:tc>
          <w:tcPr>
            <w:tcW w:w="311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в персонализированных </w:t>
            </w:r>
            <w:r w:rsidRPr="006306B2">
              <w:rPr>
                <w:rStyle w:val="a5"/>
              </w:rPr>
              <w:lastRenderedPageBreak/>
              <w:t>программах наставничества.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-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392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7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lastRenderedPageBreak/>
              <w:t>Май</w:t>
            </w:r>
          </w:p>
        </w:tc>
        <w:tc>
          <w:tcPr>
            <w:tcW w:w="2117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Старший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воспитатель,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630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70" w:lineRule="exact"/>
              <w:rPr>
                <w:b w:val="0"/>
              </w:rPr>
            </w:pPr>
            <w:r w:rsidRPr="006306B2">
              <w:rPr>
                <w:rStyle w:val="a5"/>
              </w:rPr>
              <w:t>Отбор и обучение</w:t>
            </w:r>
          </w:p>
        </w:tc>
        <w:tc>
          <w:tcPr>
            <w:tcW w:w="3119" w:type="dxa"/>
          </w:tcPr>
          <w:p w:rsidR="006306B2" w:rsidRPr="006306B2" w:rsidRDefault="006306B2" w:rsidP="006306B2">
            <w:pPr>
              <w:pStyle w:val="2"/>
              <w:shd w:val="clear" w:color="auto" w:fill="auto"/>
              <w:tabs>
                <w:tab w:val="left" w:pos="646"/>
              </w:tabs>
              <w:spacing w:line="320" w:lineRule="exact"/>
              <w:jc w:val="left"/>
              <w:rPr>
                <w:b w:val="0"/>
              </w:rPr>
            </w:pPr>
            <w:r>
              <w:rPr>
                <w:rStyle w:val="a5"/>
              </w:rPr>
              <w:t>-</w:t>
            </w:r>
            <w:r w:rsidRPr="006306B2">
              <w:rPr>
                <w:rStyle w:val="a5"/>
              </w:rPr>
              <w:t>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tabs>
                <w:tab w:val="left" w:pos="401"/>
              </w:tabs>
              <w:spacing w:line="320" w:lineRule="exact"/>
              <w:jc w:val="left"/>
              <w:rPr>
                <w:b w:val="0"/>
              </w:rPr>
            </w:pPr>
            <w:r>
              <w:rPr>
                <w:rStyle w:val="a5"/>
              </w:rPr>
              <w:t>-</w:t>
            </w:r>
            <w:r w:rsidRPr="006306B2">
              <w:rPr>
                <w:rStyle w:val="a5"/>
              </w:rPr>
              <w:t xml:space="preserve">Обучение наставников для работы с </w:t>
            </w:r>
            <w:proofErr w:type="gramStart"/>
            <w:r w:rsidRPr="006306B2">
              <w:rPr>
                <w:rStyle w:val="a5"/>
              </w:rPr>
              <w:t>наставляемыми</w:t>
            </w:r>
            <w:proofErr w:type="gramEnd"/>
            <w:r w:rsidRPr="006306B2">
              <w:rPr>
                <w:rStyle w:val="a5"/>
              </w:rPr>
              <w:t>:</w:t>
            </w:r>
          </w:p>
          <w:p w:rsid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rStyle w:val="a5"/>
              </w:rPr>
            </w:pPr>
            <w:r>
              <w:rPr>
                <w:rStyle w:val="a5"/>
              </w:rPr>
              <w:t>-</w:t>
            </w:r>
            <w:r w:rsidRPr="006306B2">
              <w:rPr>
                <w:rStyle w:val="a5"/>
              </w:rPr>
              <w:t xml:space="preserve"> подготовка методических материалов для сопровождения наставнической деятельности; 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-проведение консультаций, организация обмена опытом среди наставников.</w:t>
            </w:r>
          </w:p>
        </w:tc>
        <w:tc>
          <w:tcPr>
            <w:tcW w:w="1392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270" w:lineRule="exact"/>
              <w:rPr>
                <w:b w:val="0"/>
              </w:rPr>
            </w:pPr>
            <w:r w:rsidRPr="006306B2">
              <w:rPr>
                <w:rStyle w:val="a5"/>
              </w:rPr>
              <w:t>Июнь</w:t>
            </w:r>
          </w:p>
        </w:tc>
        <w:tc>
          <w:tcPr>
            <w:tcW w:w="2117" w:type="dxa"/>
          </w:tcPr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rPr>
                <w:b w:val="0"/>
              </w:rPr>
            </w:pPr>
            <w:r w:rsidRPr="006306B2">
              <w:rPr>
                <w:rStyle w:val="a5"/>
              </w:rPr>
              <w:t>Старший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rPr>
                <w:b w:val="0"/>
              </w:rPr>
            </w:pPr>
            <w:r w:rsidRPr="006306B2">
              <w:rPr>
                <w:rStyle w:val="a5"/>
              </w:rPr>
              <w:t>воспитатель,</w:t>
            </w:r>
          </w:p>
          <w:p w:rsidR="006306B2" w:rsidRPr="006306B2" w:rsidRDefault="006306B2" w:rsidP="006306B2">
            <w:pPr>
              <w:pStyle w:val="2"/>
              <w:shd w:val="clear" w:color="auto" w:fill="auto"/>
              <w:spacing w:line="320" w:lineRule="exact"/>
              <w:rPr>
                <w:b w:val="0"/>
              </w:rPr>
            </w:pP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DB33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 xml:space="preserve">Организация и осуществление </w:t>
            </w:r>
            <w:proofErr w:type="gramStart"/>
            <w:r w:rsidRPr="006306B2">
              <w:rPr>
                <w:rStyle w:val="a5"/>
              </w:rPr>
              <w:t>-р</w:t>
            </w:r>
            <w:proofErr w:type="gramEnd"/>
            <w:r w:rsidRPr="006306B2">
              <w:rPr>
                <w:rStyle w:val="a5"/>
              </w:rPr>
              <w:t>аботы наставнических пар/групп</w:t>
            </w:r>
          </w:p>
        </w:tc>
        <w:tc>
          <w:tcPr>
            <w:tcW w:w="3119" w:type="dxa"/>
          </w:tcPr>
          <w:p w:rsidR="00DB33C3" w:rsidRDefault="00DB33C3" w:rsidP="00DB33C3">
            <w:pPr>
              <w:pStyle w:val="2"/>
              <w:shd w:val="clear" w:color="auto" w:fill="auto"/>
              <w:spacing w:line="320" w:lineRule="exact"/>
              <w:jc w:val="left"/>
              <w:rPr>
                <w:rStyle w:val="a5"/>
              </w:rPr>
            </w:pPr>
            <w:r>
              <w:rPr>
                <w:rStyle w:val="a5"/>
              </w:rPr>
              <w:t>-</w:t>
            </w:r>
            <w:r w:rsidR="006306B2" w:rsidRPr="006306B2">
              <w:rPr>
                <w:rStyle w:val="a5"/>
              </w:rPr>
              <w:t>Форми</w:t>
            </w:r>
            <w:r>
              <w:rPr>
                <w:rStyle w:val="a5"/>
              </w:rPr>
              <w:t>рование наставнических пар/групп</w:t>
            </w:r>
            <w:r w:rsidR="006306B2" w:rsidRPr="006306B2">
              <w:rPr>
                <w:rStyle w:val="a5"/>
              </w:rPr>
              <w:t>.</w:t>
            </w:r>
          </w:p>
          <w:p w:rsidR="006306B2" w:rsidRPr="00DB33C3" w:rsidRDefault="00DB33C3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  <w:color w:val="000000"/>
                <w:shd w:val="clear" w:color="auto" w:fill="FFFFFF"/>
              </w:rPr>
            </w:pPr>
            <w:r>
              <w:rPr>
                <w:rStyle w:val="a5"/>
              </w:rPr>
              <w:t>-</w:t>
            </w:r>
            <w:r w:rsidR="006306B2" w:rsidRPr="006306B2">
              <w:rPr>
                <w:rStyle w:val="a5"/>
              </w:rPr>
              <w:t>Разработка персонализированных программ наставничества для каждой пары/группы;</w:t>
            </w:r>
          </w:p>
          <w:p w:rsidR="006306B2" w:rsidRPr="006306B2" w:rsidRDefault="00DB33C3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>
              <w:rPr>
                <w:rStyle w:val="a5"/>
              </w:rPr>
              <w:t>-</w:t>
            </w:r>
            <w:r w:rsidR="006306B2" w:rsidRPr="006306B2">
              <w:rPr>
                <w:rStyle w:val="a5"/>
              </w:rPr>
              <w:t xml:space="preserve">Организация психолого-педагогической поддержки сопровождения </w:t>
            </w:r>
            <w:proofErr w:type="gramStart"/>
            <w:r w:rsidR="006306B2" w:rsidRPr="006306B2">
              <w:rPr>
                <w:rStyle w:val="a5"/>
              </w:rPr>
              <w:t>наставляемых</w:t>
            </w:r>
            <w:proofErr w:type="gramEnd"/>
            <w:r w:rsidR="006306B2" w:rsidRPr="006306B2">
              <w:rPr>
                <w:rStyle w:val="a5"/>
              </w:rPr>
              <w:t xml:space="preserve">, не сформировавших пару </w:t>
            </w:r>
            <w:r w:rsidR="006306B2" w:rsidRPr="006306B2">
              <w:rPr>
                <w:rStyle w:val="a5"/>
              </w:rPr>
              <w:lastRenderedPageBreak/>
              <w:t>или группу (при необходимости), продолжение поиска</w:t>
            </w:r>
          </w:p>
        </w:tc>
        <w:tc>
          <w:tcPr>
            <w:tcW w:w="1392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27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lastRenderedPageBreak/>
              <w:t>Июль</w:t>
            </w:r>
          </w:p>
        </w:tc>
        <w:tc>
          <w:tcPr>
            <w:tcW w:w="2117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Заведующая,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старший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воспитатель,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DB33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17" w:lineRule="exact"/>
              <w:jc w:val="both"/>
              <w:rPr>
                <w:b w:val="0"/>
              </w:rPr>
            </w:pPr>
            <w:r w:rsidRPr="006306B2">
              <w:rPr>
                <w:rStyle w:val="a5"/>
              </w:rPr>
              <w:t>Завершение</w:t>
            </w:r>
          </w:p>
          <w:p w:rsidR="006306B2" w:rsidRPr="006306B2" w:rsidRDefault="00DB33C3" w:rsidP="00DB33C3">
            <w:pPr>
              <w:pStyle w:val="2"/>
              <w:shd w:val="clear" w:color="auto" w:fill="auto"/>
              <w:spacing w:line="317" w:lineRule="exact"/>
              <w:jc w:val="both"/>
              <w:rPr>
                <w:b w:val="0"/>
              </w:rPr>
            </w:pPr>
            <w:r w:rsidRPr="006306B2">
              <w:rPr>
                <w:rStyle w:val="a5"/>
              </w:rPr>
              <w:t>П</w:t>
            </w:r>
            <w:r w:rsidR="006306B2" w:rsidRPr="006306B2">
              <w:rPr>
                <w:rStyle w:val="a5"/>
              </w:rPr>
              <w:t>ерсонализированных</w:t>
            </w:r>
            <w:r>
              <w:rPr>
                <w:b w:val="0"/>
              </w:rPr>
              <w:t xml:space="preserve"> </w:t>
            </w:r>
            <w:r w:rsidR="006306B2" w:rsidRPr="006306B2">
              <w:rPr>
                <w:rStyle w:val="a5"/>
              </w:rPr>
              <w:t>программ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17" w:lineRule="exact"/>
              <w:jc w:val="both"/>
              <w:rPr>
                <w:b w:val="0"/>
              </w:rPr>
            </w:pPr>
            <w:r w:rsidRPr="006306B2">
              <w:rPr>
                <w:rStyle w:val="a5"/>
              </w:rPr>
              <w:t>наставничества</w:t>
            </w:r>
          </w:p>
        </w:tc>
        <w:tc>
          <w:tcPr>
            <w:tcW w:w="3119" w:type="dxa"/>
          </w:tcPr>
          <w:p w:rsidR="006306B2" w:rsidRPr="006306B2" w:rsidRDefault="00DB33C3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>
              <w:rPr>
                <w:rStyle w:val="a5"/>
              </w:rPr>
              <w:t>-</w:t>
            </w:r>
            <w:r w:rsidR="006306B2" w:rsidRPr="006306B2">
              <w:rPr>
                <w:rStyle w:val="a5"/>
              </w:rPr>
              <w:t>Проведение мониторинга качества реализации персонализированных программ наставничества (анкетирование).</w:t>
            </w:r>
          </w:p>
          <w:p w:rsidR="006306B2" w:rsidRPr="006306B2" w:rsidRDefault="00DB33C3" w:rsidP="00DB33C3">
            <w:pPr>
              <w:pStyle w:val="2"/>
              <w:shd w:val="clear" w:color="auto" w:fill="auto"/>
              <w:tabs>
                <w:tab w:val="left" w:pos="1703"/>
              </w:tabs>
              <w:spacing w:line="320" w:lineRule="exact"/>
              <w:jc w:val="left"/>
              <w:rPr>
                <w:b w:val="0"/>
              </w:rPr>
            </w:pPr>
            <w:r>
              <w:rPr>
                <w:rStyle w:val="a5"/>
              </w:rPr>
              <w:t xml:space="preserve">-Проведение </w:t>
            </w:r>
            <w:r w:rsidR="006306B2" w:rsidRPr="006306B2">
              <w:rPr>
                <w:rStyle w:val="a5"/>
              </w:rPr>
              <w:t>совещания или семинара.</w:t>
            </w:r>
          </w:p>
          <w:p w:rsidR="006306B2" w:rsidRPr="006306B2" w:rsidRDefault="00DB33C3" w:rsidP="00DB33C3">
            <w:pPr>
              <w:pStyle w:val="2"/>
              <w:shd w:val="clear" w:color="auto" w:fill="auto"/>
              <w:tabs>
                <w:tab w:val="left" w:pos="1624"/>
              </w:tabs>
              <w:spacing w:line="320" w:lineRule="exact"/>
              <w:jc w:val="left"/>
              <w:rPr>
                <w:b w:val="0"/>
              </w:rPr>
            </w:pPr>
            <w:r>
              <w:rPr>
                <w:rStyle w:val="a5"/>
              </w:rPr>
              <w:t>-</w:t>
            </w:r>
            <w:r w:rsidR="006306B2" w:rsidRPr="006306B2">
              <w:rPr>
                <w:rStyle w:val="a5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392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27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Май</w:t>
            </w:r>
          </w:p>
        </w:tc>
        <w:tc>
          <w:tcPr>
            <w:tcW w:w="2117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Старший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воспитатель,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</w:p>
        </w:tc>
      </w:tr>
      <w:tr w:rsidR="006306B2" w:rsidRPr="006306B2" w:rsidTr="006306B2">
        <w:tc>
          <w:tcPr>
            <w:tcW w:w="534" w:type="dxa"/>
          </w:tcPr>
          <w:p w:rsidR="006306B2" w:rsidRPr="006306B2" w:rsidRDefault="006306B2" w:rsidP="00DB33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Информационная поддержка системы наставничества</w:t>
            </w:r>
          </w:p>
        </w:tc>
        <w:tc>
          <w:tcPr>
            <w:tcW w:w="3119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proofErr w:type="gramStart"/>
            <w:r w:rsidRPr="006306B2">
              <w:rPr>
                <w:rStyle w:val="a5"/>
              </w:rPr>
              <w:t>Освещение мероприятий Дорожной карты осуществляется на сайте образовательной организации по возможности на муниципальном и региональном уровнях.</w:t>
            </w:r>
            <w:proofErr w:type="gramEnd"/>
          </w:p>
        </w:tc>
        <w:tc>
          <w:tcPr>
            <w:tcW w:w="1392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20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после завершения программ наставничества</w:t>
            </w:r>
          </w:p>
        </w:tc>
        <w:tc>
          <w:tcPr>
            <w:tcW w:w="2117" w:type="dxa"/>
          </w:tcPr>
          <w:p w:rsidR="006306B2" w:rsidRPr="006306B2" w:rsidRDefault="006306B2" w:rsidP="00DB33C3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Старший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воспитатель,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педагог</w:t>
            </w:r>
          </w:p>
          <w:p w:rsidR="006306B2" w:rsidRPr="006306B2" w:rsidRDefault="006306B2" w:rsidP="00DB33C3">
            <w:pPr>
              <w:pStyle w:val="2"/>
              <w:shd w:val="clear" w:color="auto" w:fill="auto"/>
              <w:spacing w:line="317" w:lineRule="exact"/>
              <w:jc w:val="left"/>
              <w:rPr>
                <w:b w:val="0"/>
              </w:rPr>
            </w:pPr>
            <w:r w:rsidRPr="006306B2">
              <w:rPr>
                <w:rStyle w:val="a5"/>
              </w:rPr>
              <w:t>наставник</w:t>
            </w:r>
          </w:p>
        </w:tc>
      </w:tr>
    </w:tbl>
    <w:p w:rsidR="006360E6" w:rsidRPr="006306B2" w:rsidRDefault="006360E6"/>
    <w:sectPr w:rsidR="006360E6" w:rsidRPr="006306B2" w:rsidSect="00C6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10BB2"/>
    <w:multiLevelType w:val="multilevel"/>
    <w:tmpl w:val="B914B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5246F0"/>
    <w:multiLevelType w:val="multilevel"/>
    <w:tmpl w:val="B59CA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1E56AA"/>
    <w:multiLevelType w:val="multilevel"/>
    <w:tmpl w:val="024A42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637933"/>
    <w:multiLevelType w:val="multilevel"/>
    <w:tmpl w:val="F1A4B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6B2"/>
    <w:rsid w:val="00057D0E"/>
    <w:rsid w:val="000A4C80"/>
    <w:rsid w:val="006306B2"/>
    <w:rsid w:val="006360E6"/>
    <w:rsid w:val="00C63523"/>
    <w:rsid w:val="00DB33C3"/>
    <w:rsid w:val="00EF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6306B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Не полужирный"/>
    <w:basedOn w:val="a4"/>
    <w:rsid w:val="006306B2"/>
    <w:rPr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6306B2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6306B2"/>
    <w:pPr>
      <w:widowControl w:val="0"/>
      <w:shd w:val="clear" w:color="auto" w:fill="FFFFFF"/>
      <w:spacing w:after="0" w:line="50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pt">
    <w:name w:val="Основной текст + 10 pt"/>
    <w:basedOn w:val="a4"/>
    <w:rsid w:val="006306B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TrebuchetMS95pt50">
    <w:name w:val="Основной текст + Trebuchet MS;9;5 pt;Масштаб 50%"/>
    <w:basedOn w:val="a4"/>
    <w:rsid w:val="006306B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50"/>
      <w:position w:val="0"/>
      <w:sz w:val="19"/>
      <w:szCs w:val="19"/>
      <w:u w:val="none"/>
    </w:rPr>
  </w:style>
  <w:style w:type="paragraph" w:styleId="a6">
    <w:name w:val="No Spacing"/>
    <w:uiPriority w:val="1"/>
    <w:qFormat/>
    <w:rsid w:val="00DB33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5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7</cp:revision>
  <dcterms:created xsi:type="dcterms:W3CDTF">2022-04-04T05:24:00Z</dcterms:created>
  <dcterms:modified xsi:type="dcterms:W3CDTF">2022-04-04T07:00:00Z</dcterms:modified>
</cp:coreProperties>
</file>