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502" w:rsidRDefault="00643502" w:rsidP="00734C65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</w:p>
    <w:p w:rsidR="00734C65" w:rsidRPr="00E10DF9" w:rsidRDefault="00E00A8E" w:rsidP="00E10DF9">
      <w:pPr>
        <w:pStyle w:val="a3"/>
        <w:shd w:val="clear" w:color="auto" w:fill="FFFFFF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940425" cy="9229725"/>
            <wp:effectExtent l="0" t="0" r="60325" b="28575"/>
            <wp:docPr id="12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="00734C65" w:rsidRPr="00E10DF9">
        <w:rPr>
          <w:rFonts w:asciiTheme="minorHAnsi" w:hAnsiTheme="minorHAnsi" w:cstheme="minorHAnsi"/>
          <w:i/>
          <w:color w:val="000000"/>
          <w:sz w:val="48"/>
          <w:szCs w:val="48"/>
        </w:rPr>
        <w:lastRenderedPageBreak/>
        <w:t>Пасека</w:t>
      </w:r>
    </w:p>
    <w:p w:rsidR="00734C65" w:rsidRPr="00E00A8E" w:rsidRDefault="00734C65" w:rsidP="00E10DF9">
      <w:pPr>
        <w:pStyle w:val="a3"/>
        <w:shd w:val="clear" w:color="auto" w:fill="FFFFFF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0A8E">
        <w:rPr>
          <w:rFonts w:asciiTheme="minorHAnsi" w:hAnsiTheme="minorHAnsi" w:cstheme="minorHAnsi"/>
          <w:color w:val="000000"/>
          <w:sz w:val="28"/>
          <w:szCs w:val="28"/>
        </w:rPr>
        <w:t>Характеристика объекта</w:t>
      </w:r>
    </w:p>
    <w:p w:rsidR="00734C65" w:rsidRPr="00E00A8E" w:rsidRDefault="00734C65" w:rsidP="00E10DF9">
      <w:pPr>
        <w:pStyle w:val="a3"/>
        <w:shd w:val="clear" w:color="auto" w:fill="FFFFFF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10DF9">
        <w:rPr>
          <w:rFonts w:asciiTheme="minorHAnsi" w:hAnsiTheme="minorHAnsi" w:cstheme="minorHAnsi"/>
          <w:b/>
          <w:color w:val="000000"/>
          <w:sz w:val="28"/>
          <w:szCs w:val="28"/>
        </w:rPr>
        <w:t>Па́сека</w:t>
      </w:r>
      <w:r w:rsidRPr="00E00A8E">
        <w:rPr>
          <w:rFonts w:asciiTheme="minorHAnsi" w:hAnsiTheme="minorHAnsi" w:cstheme="minorHAnsi"/>
          <w:color w:val="000000"/>
          <w:sz w:val="28"/>
          <w:szCs w:val="28"/>
        </w:rPr>
        <w:t xml:space="preserve"> — специально оборудованное место, где содержатся медоносные пчёлы</w:t>
      </w:r>
      <w:r w:rsidR="00E10DF9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734C65" w:rsidRPr="00E00A8E" w:rsidRDefault="00734C65" w:rsidP="00E10DF9">
      <w:pPr>
        <w:pStyle w:val="a3"/>
        <w:shd w:val="clear" w:color="auto" w:fill="FFFFFF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00A8E">
        <w:rPr>
          <w:rFonts w:asciiTheme="minorHAnsi" w:hAnsiTheme="minorHAnsi" w:cstheme="minorHAnsi"/>
          <w:color w:val="000000"/>
          <w:sz w:val="28"/>
          <w:szCs w:val="28"/>
        </w:rPr>
        <w:t>На нашем объекте эк</w:t>
      </w:r>
      <w:r w:rsidR="004D2987">
        <w:rPr>
          <w:rFonts w:asciiTheme="minorHAnsi" w:hAnsiTheme="minorHAnsi" w:cstheme="minorHAnsi"/>
          <w:color w:val="000000"/>
          <w:sz w:val="28"/>
          <w:szCs w:val="28"/>
        </w:rPr>
        <w:t xml:space="preserve">ологической тропы размещены 3 домика </w:t>
      </w:r>
      <w:r w:rsidR="004D2987" w:rsidRPr="00E00A8E">
        <w:rPr>
          <w:rFonts w:asciiTheme="minorHAnsi" w:hAnsiTheme="minorHAnsi" w:cstheme="minorHAnsi"/>
          <w:color w:val="000000"/>
          <w:sz w:val="28"/>
          <w:szCs w:val="28"/>
        </w:rPr>
        <w:t>и</w:t>
      </w:r>
      <w:r w:rsidRPr="00E00A8E">
        <w:rPr>
          <w:rFonts w:asciiTheme="minorHAnsi" w:hAnsiTheme="minorHAnsi" w:cstheme="minorHAnsi"/>
          <w:color w:val="000000"/>
          <w:sz w:val="28"/>
          <w:szCs w:val="28"/>
        </w:rPr>
        <w:t xml:space="preserve"> макеты пчел.</w:t>
      </w:r>
    </w:p>
    <w:p w:rsidR="00734C65" w:rsidRPr="00E00A8E" w:rsidRDefault="00734C65" w:rsidP="00E10DF9">
      <w:pPr>
        <w:pStyle w:val="a3"/>
        <w:shd w:val="clear" w:color="auto" w:fill="FFFFFF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E10DF9">
        <w:rPr>
          <w:rFonts w:asciiTheme="minorHAnsi" w:hAnsiTheme="minorHAnsi" w:cstheme="minorHAnsi"/>
          <w:b/>
          <w:color w:val="000000"/>
          <w:sz w:val="28"/>
          <w:szCs w:val="28"/>
        </w:rPr>
        <w:t>Цель:</w:t>
      </w:r>
      <w:r w:rsidRPr="00E00A8E">
        <w:rPr>
          <w:rFonts w:asciiTheme="minorHAnsi" w:hAnsiTheme="minorHAnsi" w:cstheme="minorHAnsi"/>
          <w:color w:val="000000"/>
          <w:sz w:val="28"/>
          <w:szCs w:val="28"/>
        </w:rPr>
        <w:t xml:space="preserve"> Познакомить детей с устройством пасеки, для чего она нужна и чем полезны пчелы для людей.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proofErr w:type="gramStart"/>
      <w:r w:rsidRPr="00E10DF9">
        <w:rPr>
          <w:rFonts w:cstheme="minorHAnsi"/>
          <w:b/>
          <w:sz w:val="28"/>
          <w:szCs w:val="28"/>
        </w:rPr>
        <w:t>Разработала  воспитатель</w:t>
      </w:r>
      <w:proofErr w:type="gramEnd"/>
      <w:r w:rsidRPr="00E10DF9">
        <w:rPr>
          <w:rFonts w:cstheme="minorHAnsi"/>
          <w:b/>
          <w:sz w:val="28"/>
          <w:szCs w:val="28"/>
        </w:rPr>
        <w:t>:</w:t>
      </w:r>
      <w:r w:rsidRPr="00E00A8E">
        <w:rPr>
          <w:rFonts w:cstheme="minorHAnsi"/>
          <w:sz w:val="28"/>
          <w:szCs w:val="28"/>
        </w:rPr>
        <w:t xml:space="preserve"> Проценко А.В. 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Участники: педагоги, дети, родители.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Вид: познавательный.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Цель: формирование познавательной активности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дошкольников в процессе ознакомления с объектами и явлениями живой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природы.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Задачи: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Образовательные: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- расширять представления детей о жизни насекомых;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- формировать представление о роли пчел в оздоровлении и сохранении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здоровья человека;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- расширять, активизировать словарь детей.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Развивающие: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- развивать самостоятельность в познавательно-исследовательской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деятельности;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- воспитывать основы гуманно - ценностного отношения детей к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окружающему миру.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Длительность: долгосрочный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Актуальность: важными интегративными качествами ребенка -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дошкольника детского сада являются любознательность и познавательная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lastRenderedPageBreak/>
        <w:t>активность. Дети, которые интересуются всем новым, неизвестным в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окружающем мире, задают много вопросов, проявляют настойчивость в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решении познавательной задачи, самостоятельно экспериментируют и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исследуют предметы и материалы. Такие дети, несомненно, будут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успешными в школе. Богатый потенциал для формирования познавательной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активности дошкольников заложен в окружающей природе. Наблюдения за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 xml:space="preserve">живыми объектами, беседы на экологические темы, работа с </w:t>
      </w:r>
      <w:r w:rsidR="00CE3E2F" w:rsidRPr="00E00A8E">
        <w:rPr>
          <w:rFonts w:cstheme="minorHAnsi"/>
          <w:sz w:val="28"/>
          <w:szCs w:val="28"/>
        </w:rPr>
        <w:t>познавательно справочной</w:t>
      </w:r>
      <w:r w:rsidRPr="00E00A8E">
        <w:rPr>
          <w:rFonts w:cstheme="minorHAnsi"/>
          <w:sz w:val="28"/>
          <w:szCs w:val="28"/>
        </w:rPr>
        <w:t xml:space="preserve"> литературой, эксперимен</w:t>
      </w:r>
      <w:r w:rsidR="00E10DF9">
        <w:rPr>
          <w:rFonts w:cstheme="minorHAnsi"/>
          <w:sz w:val="28"/>
          <w:szCs w:val="28"/>
        </w:rPr>
        <w:t xml:space="preserve">тальная деятельность, участие в </w:t>
      </w:r>
      <w:r w:rsidRPr="00E00A8E">
        <w:rPr>
          <w:rFonts w:cstheme="minorHAnsi"/>
          <w:sz w:val="28"/>
          <w:szCs w:val="28"/>
        </w:rPr>
        <w:t xml:space="preserve">социально значимых экологических </w:t>
      </w:r>
      <w:r w:rsidR="00E10DF9">
        <w:rPr>
          <w:rFonts w:cstheme="minorHAnsi"/>
          <w:sz w:val="28"/>
          <w:szCs w:val="28"/>
        </w:rPr>
        <w:t xml:space="preserve">акциях и операциях предполагают </w:t>
      </w:r>
      <w:r w:rsidRPr="00E00A8E">
        <w:rPr>
          <w:rFonts w:cstheme="minorHAnsi"/>
          <w:sz w:val="28"/>
          <w:szCs w:val="28"/>
        </w:rPr>
        <w:t>субъектные проявления детей в процессе познания. Проект позвол</w:t>
      </w:r>
      <w:r w:rsidR="00E10DF9">
        <w:rPr>
          <w:rFonts w:cstheme="minorHAnsi"/>
          <w:sz w:val="28"/>
          <w:szCs w:val="28"/>
        </w:rPr>
        <w:t xml:space="preserve">ит </w:t>
      </w:r>
      <w:r w:rsidRPr="00E00A8E">
        <w:rPr>
          <w:rFonts w:cstheme="minorHAnsi"/>
          <w:sz w:val="28"/>
          <w:szCs w:val="28"/>
        </w:rPr>
        <w:t>обогатить представления детей о жи</w:t>
      </w:r>
      <w:r w:rsidR="00E10DF9">
        <w:rPr>
          <w:rFonts w:cstheme="minorHAnsi"/>
          <w:sz w:val="28"/>
          <w:szCs w:val="28"/>
        </w:rPr>
        <w:t xml:space="preserve">зни насекомых, совершенствовать </w:t>
      </w:r>
      <w:r w:rsidRPr="00E00A8E">
        <w:rPr>
          <w:rFonts w:cstheme="minorHAnsi"/>
          <w:sz w:val="28"/>
          <w:szCs w:val="28"/>
        </w:rPr>
        <w:t>навыки самостоятельного поиска информации</w:t>
      </w:r>
      <w:r w:rsidR="00E10DF9">
        <w:rPr>
          <w:rFonts w:cstheme="minorHAnsi"/>
          <w:sz w:val="28"/>
          <w:szCs w:val="28"/>
        </w:rPr>
        <w:t xml:space="preserve"> и работы с ней; а также, будет </w:t>
      </w:r>
      <w:r w:rsidRPr="00E00A8E">
        <w:rPr>
          <w:rFonts w:cstheme="minorHAnsi"/>
          <w:sz w:val="28"/>
          <w:szCs w:val="28"/>
        </w:rPr>
        <w:t>способствовать воспитанию гуманн</w:t>
      </w:r>
      <w:r w:rsidR="00E10DF9">
        <w:rPr>
          <w:rFonts w:cstheme="minorHAnsi"/>
          <w:sz w:val="28"/>
          <w:szCs w:val="28"/>
        </w:rPr>
        <w:t xml:space="preserve">о-ценностного отношения детей к </w:t>
      </w:r>
      <w:r w:rsidRPr="00E00A8E">
        <w:rPr>
          <w:rFonts w:cstheme="minorHAnsi"/>
          <w:sz w:val="28"/>
          <w:szCs w:val="28"/>
        </w:rPr>
        <w:t>окружающему миру.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В процессе интегрированной совме</w:t>
      </w:r>
      <w:r w:rsidR="00CE3E2F">
        <w:rPr>
          <w:rFonts w:cstheme="minorHAnsi"/>
          <w:sz w:val="28"/>
          <w:szCs w:val="28"/>
        </w:rPr>
        <w:t xml:space="preserve">стной деятельности дети получат </w:t>
      </w:r>
      <w:r w:rsidRPr="00E00A8E">
        <w:rPr>
          <w:rFonts w:cstheme="minorHAnsi"/>
          <w:sz w:val="28"/>
          <w:szCs w:val="28"/>
        </w:rPr>
        <w:t>уникальный опыт конструктивного общения со сверстниками и взрослыми.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Тема проекта близка, понятна и интересна родителям воспитанников.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 xml:space="preserve">Участие родителей в проекте, несомненно, обогатит его содержание. 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Педагоги ДОУ участники проекта получат возможность эффективного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взаимодействия по реализации содержания разных образовательных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областей.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Пчела — это насекомое. Тело её покрыто яркими, маленькими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волосками черного и желтого цвета. У нее есть голова, грудь, брюшко,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крылья и три пары ног. У пчелы большие глаза, которыми она прекрасно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различает окраску цветов. Особенно хорошо видит пчела синий, фиолетовый,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белый и желтый цвета. Крылышки у пчел тонкие, трудно им бороться с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сильным ветром, поэтому в плохую погоду пчелы из ульев не вылетают. А на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ногах у пчелы – целый набор инструментов. Здесь и кисточки, которыми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пчела собирает цветочную пыльцу, и корзиночки, в которых она эту пыльцу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переносит, и щеточки для чистки глаз от той же пыльцы. А вот хоботком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lastRenderedPageBreak/>
        <w:t>пчела достает нектар. Есть у пчелки, и защита — это ее жало.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Живут пчелы большими семьями. Есть даже такая пословица: «Одна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пчела много меду не наносит». Как вы ее понимаете? (Ответы детей)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Действительно, чтобы получилось много меда, необходимо много пчел. Вот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и живут пчелы большими семьями. А в одиночестве пчела может прожить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только сутки, потом погибнет.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proofErr w:type="gramStart"/>
      <w:r w:rsidRPr="00E00A8E">
        <w:rPr>
          <w:rFonts w:cstheme="minorHAnsi"/>
          <w:sz w:val="28"/>
          <w:szCs w:val="28"/>
        </w:rPr>
        <w:t>Говорят</w:t>
      </w:r>
      <w:proofErr w:type="gramEnd"/>
      <w:r w:rsidRPr="00E00A8E">
        <w:rPr>
          <w:rFonts w:cstheme="minorHAnsi"/>
          <w:sz w:val="28"/>
          <w:szCs w:val="28"/>
        </w:rPr>
        <w:t>: «Цветы без пчел, а пчелы без цветов не живут». Чтобы на растениях появились семена, на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>их цветки должна попасть пыльца с других цветков. Пчелы, перелетая с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>цветка на цветок, пьют сладкий цветочный сок-нектар и переносят на лапках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>цветочную пыльцу. Ведь когда пчела пробирается за капелькой нектара, на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 xml:space="preserve">брюшко, на лапки и на спинку попадает пыльца. </w:t>
      </w:r>
      <w:proofErr w:type="gramStart"/>
      <w:r w:rsidRPr="00E00A8E">
        <w:rPr>
          <w:rFonts w:cstheme="minorHAnsi"/>
          <w:sz w:val="28"/>
          <w:szCs w:val="28"/>
        </w:rPr>
        <w:t>Говорят</w:t>
      </w:r>
      <w:proofErr w:type="gramEnd"/>
      <w:r w:rsidRPr="00E00A8E">
        <w:rPr>
          <w:rFonts w:cstheme="minorHAnsi"/>
          <w:sz w:val="28"/>
          <w:szCs w:val="28"/>
        </w:rPr>
        <w:t>: «пчелы опыляют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>цветы». Это значит, переносят пыльцу. Теперь вы знаете, что значит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>«опыляют».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  <w:r w:rsidRPr="00E00A8E">
        <w:rPr>
          <w:rFonts w:cstheme="minorHAnsi"/>
          <w:sz w:val="28"/>
          <w:szCs w:val="28"/>
        </w:rPr>
        <w:t>Пчелы приносят большую пользу людям. Из всех насекомых они самые</w:t>
      </w:r>
      <w:r w:rsidR="00AD6D19">
        <w:rPr>
          <w:rFonts w:cstheme="minorHAnsi"/>
          <w:sz w:val="28"/>
          <w:szCs w:val="28"/>
        </w:rPr>
        <w:t xml:space="preserve"> </w:t>
      </w:r>
      <w:r w:rsidRPr="00E00A8E">
        <w:rPr>
          <w:rFonts w:cstheme="minorHAnsi"/>
          <w:sz w:val="28"/>
          <w:szCs w:val="28"/>
        </w:rPr>
        <w:t xml:space="preserve">близкие друзья человека. </w:t>
      </w:r>
      <w:r w:rsidR="00CE3E2F">
        <w:rPr>
          <w:rFonts w:cstheme="minorHAnsi"/>
          <w:sz w:val="28"/>
          <w:szCs w:val="28"/>
        </w:rPr>
        <w:t xml:space="preserve">Мед дают </w:t>
      </w:r>
      <w:r w:rsidRPr="00E00A8E">
        <w:rPr>
          <w:rFonts w:cstheme="minorHAnsi"/>
          <w:sz w:val="28"/>
          <w:szCs w:val="28"/>
        </w:rPr>
        <w:t>пчелы. Люди называют пчел хлопотун</w:t>
      </w:r>
      <w:r w:rsidR="00CE3E2F">
        <w:rPr>
          <w:rFonts w:cstheme="minorHAnsi"/>
          <w:sz w:val="28"/>
          <w:szCs w:val="28"/>
        </w:rPr>
        <w:t xml:space="preserve">ьями, труженицами. Кроме меда, </w:t>
      </w:r>
      <w:r w:rsidRPr="00E00A8E">
        <w:rPr>
          <w:rFonts w:cstheme="minorHAnsi"/>
          <w:sz w:val="28"/>
          <w:szCs w:val="28"/>
        </w:rPr>
        <w:t xml:space="preserve">пчелы производят воск, прополис. Прополис помогает </w:t>
      </w:r>
      <w:r w:rsidR="00CE3E2F">
        <w:rPr>
          <w:rFonts w:cstheme="minorHAnsi"/>
          <w:sz w:val="28"/>
          <w:szCs w:val="28"/>
        </w:rPr>
        <w:t xml:space="preserve">заживлению ран. И </w:t>
      </w:r>
      <w:r w:rsidRPr="00E00A8E">
        <w:rPr>
          <w:rFonts w:cstheme="minorHAnsi"/>
          <w:sz w:val="28"/>
          <w:szCs w:val="28"/>
        </w:rPr>
        <w:t>даже пчелиный яд применяют в медицине, как лекарство от многих болезней.</w:t>
      </w:r>
    </w:p>
    <w:p w:rsidR="00771BD3" w:rsidRPr="00E00A8E" w:rsidRDefault="00771BD3" w:rsidP="00E10DF9">
      <w:pPr>
        <w:jc w:val="both"/>
        <w:rPr>
          <w:rFonts w:cstheme="minorHAnsi"/>
          <w:sz w:val="28"/>
          <w:szCs w:val="28"/>
        </w:rPr>
      </w:pPr>
    </w:p>
    <w:p w:rsidR="00771BD3" w:rsidRPr="00771BD3" w:rsidRDefault="00771BD3" w:rsidP="00771BD3"/>
    <w:p w:rsidR="00771BD3" w:rsidRDefault="006B62C4" w:rsidP="00771BD3">
      <w:r w:rsidRPr="006B62C4">
        <w:rPr>
          <w:noProof/>
          <w:lang w:eastAsia="ru-RU"/>
        </w:rPr>
        <w:lastRenderedPageBreak/>
        <w:drawing>
          <wp:inline distT="0" distB="0" distL="0" distR="0">
            <wp:extent cx="5939790" cy="3333750"/>
            <wp:effectExtent l="323850" t="323850" r="327660" b="323850"/>
            <wp:docPr id="1" name="Рисунок 1" descr="C:\Users\PC\Downloads\па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паспорт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333481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771BD3">
      <w:pPr>
        <w:rPr>
          <w:noProof/>
          <w:lang w:eastAsia="ru-RU"/>
        </w:rPr>
      </w:pPr>
      <w:r w:rsidRPr="006B62C4">
        <w:rPr>
          <w:noProof/>
          <w:lang w:eastAsia="ru-RU"/>
        </w:rPr>
        <w:drawing>
          <wp:inline distT="0" distB="0" distL="0" distR="0">
            <wp:extent cx="5940213" cy="3895725"/>
            <wp:effectExtent l="323850" t="323850" r="327660" b="314325"/>
            <wp:docPr id="4" name="Рисунок 4" descr="C:\Users\PC\Downloads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img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38975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771BD3">
      <w:r w:rsidRPr="006B62C4">
        <w:rPr>
          <w:noProof/>
          <w:lang w:eastAsia="ru-RU"/>
        </w:rPr>
        <w:lastRenderedPageBreak/>
        <w:drawing>
          <wp:inline distT="0" distB="0" distL="0" distR="0">
            <wp:extent cx="5939790" cy="6353175"/>
            <wp:effectExtent l="323850" t="323850" r="327660" b="333375"/>
            <wp:docPr id="2" name="Рисунок 2" descr="C:\Users\PC\Downloads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ownloads\img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083" cy="635883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Pr="006B62C4" w:rsidRDefault="006B62C4" w:rsidP="006B62C4"/>
    <w:p w:rsidR="006B62C4" w:rsidRDefault="006B62C4" w:rsidP="006B62C4"/>
    <w:p w:rsidR="006B62C4" w:rsidRDefault="006B62C4" w:rsidP="006B62C4">
      <w:r w:rsidRPr="006B62C4">
        <w:rPr>
          <w:noProof/>
          <w:lang w:eastAsia="ru-RU"/>
        </w:rPr>
        <w:lastRenderedPageBreak/>
        <w:drawing>
          <wp:inline distT="0" distB="0" distL="0" distR="0">
            <wp:extent cx="5940213" cy="3448050"/>
            <wp:effectExtent l="323850" t="323850" r="327660" b="323850"/>
            <wp:docPr id="3" name="Рисунок 3" descr="C:\Users\PC\Downloads\hello_html_15032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hello_html_150325f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3" cy="344964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6B62C4"/>
    <w:p w:rsidR="006B62C4" w:rsidRDefault="006B62C4" w:rsidP="006B62C4">
      <w:r w:rsidRPr="006B62C4">
        <w:rPr>
          <w:noProof/>
          <w:lang w:eastAsia="ru-RU"/>
        </w:rPr>
        <w:drawing>
          <wp:inline distT="0" distB="0" distL="0" distR="0">
            <wp:extent cx="5939790" cy="3905250"/>
            <wp:effectExtent l="323850" t="323850" r="327660" b="323850"/>
            <wp:docPr id="5" name="Рисунок 5" descr="C:\Users\PC\Downloads\60dfbb3f39c9e0228032c127340a0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ownloads\60dfbb3f39c9e0228032c127340a0f9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23" cy="390678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6B62C4"/>
    <w:p w:rsidR="006B62C4" w:rsidRDefault="006B62C4" w:rsidP="006B62C4">
      <w:r w:rsidRPr="006B62C4">
        <w:rPr>
          <w:noProof/>
          <w:lang w:eastAsia="ru-RU"/>
        </w:rPr>
        <w:drawing>
          <wp:inline distT="0" distB="0" distL="0" distR="0">
            <wp:extent cx="5939231" cy="3371850"/>
            <wp:effectExtent l="323850" t="323850" r="328295" b="323850"/>
            <wp:docPr id="8" name="Рисунок 8" descr="C:\Users\PC\Downloads\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ownloads\img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72" cy="33746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6B62C4">
      <w:r w:rsidRPr="006B62C4">
        <w:rPr>
          <w:noProof/>
          <w:lang w:eastAsia="ru-RU"/>
        </w:rPr>
        <w:drawing>
          <wp:inline distT="0" distB="0" distL="0" distR="0">
            <wp:extent cx="5939155" cy="3571875"/>
            <wp:effectExtent l="323850" t="323850" r="328295" b="333375"/>
            <wp:docPr id="6" name="Рисунок 6" descr="C:\Users\PC\Downloads\CHto-delayut-pchyol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ownloads\CHto-delayut-pchyoly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90" cy="357628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6B62C4">
      <w:bookmarkStart w:id="0" w:name="_GoBack"/>
      <w:bookmarkEnd w:id="0"/>
    </w:p>
    <w:p w:rsidR="006B62C4" w:rsidRDefault="006B62C4" w:rsidP="006B62C4">
      <w:r w:rsidRPr="006B62C4">
        <w:rPr>
          <w:noProof/>
          <w:lang w:eastAsia="ru-RU"/>
        </w:rPr>
        <w:lastRenderedPageBreak/>
        <w:drawing>
          <wp:inline distT="0" distB="0" distL="0" distR="0">
            <wp:extent cx="5940213" cy="3486150"/>
            <wp:effectExtent l="323850" t="323850" r="327660" b="323850"/>
            <wp:docPr id="7" name="Рисунок 7" descr="C:\Users\PC\Downloads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Downloads\00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86" cy="348801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62C4" w:rsidRDefault="006B62C4" w:rsidP="006B62C4"/>
    <w:p w:rsidR="00771BD3" w:rsidRPr="006B62C4" w:rsidRDefault="006B62C4" w:rsidP="006B62C4">
      <w:r w:rsidRPr="006B62C4">
        <w:rPr>
          <w:noProof/>
          <w:lang w:eastAsia="ru-RU"/>
        </w:rPr>
        <w:drawing>
          <wp:inline distT="0" distB="0" distL="0" distR="0">
            <wp:extent cx="5940425" cy="3346591"/>
            <wp:effectExtent l="323850" t="323850" r="327025" b="330200"/>
            <wp:docPr id="9" name="Рисунок 9" descr="C:\Users\PC\Downloads\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ownloads\slide-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5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71BD3" w:rsidRPr="006B62C4"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F27" w:rsidRDefault="000C6F27" w:rsidP="006B62C4">
      <w:pPr>
        <w:spacing w:after="0" w:line="240" w:lineRule="auto"/>
      </w:pPr>
      <w:r>
        <w:separator/>
      </w:r>
    </w:p>
  </w:endnote>
  <w:endnote w:type="continuationSeparator" w:id="0">
    <w:p w:rsidR="000C6F27" w:rsidRDefault="000C6F27" w:rsidP="006B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2C4" w:rsidRDefault="006B62C4">
    <w:pPr>
      <w:pStyle w:val="a6"/>
    </w:pPr>
  </w:p>
  <w:p w:rsidR="006B62C4" w:rsidRDefault="006B62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F27" w:rsidRDefault="000C6F27" w:rsidP="006B62C4">
      <w:pPr>
        <w:spacing w:after="0" w:line="240" w:lineRule="auto"/>
      </w:pPr>
      <w:r>
        <w:separator/>
      </w:r>
    </w:p>
  </w:footnote>
  <w:footnote w:type="continuationSeparator" w:id="0">
    <w:p w:rsidR="000C6F27" w:rsidRDefault="000C6F27" w:rsidP="006B6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CB9"/>
    <w:rsid w:val="00014E67"/>
    <w:rsid w:val="000C6F27"/>
    <w:rsid w:val="00363A47"/>
    <w:rsid w:val="004D2987"/>
    <w:rsid w:val="00590E94"/>
    <w:rsid w:val="00643502"/>
    <w:rsid w:val="006B62C4"/>
    <w:rsid w:val="00734C65"/>
    <w:rsid w:val="007357FB"/>
    <w:rsid w:val="00771BD3"/>
    <w:rsid w:val="00A70CB9"/>
    <w:rsid w:val="00AD6D19"/>
    <w:rsid w:val="00CE3E2F"/>
    <w:rsid w:val="00E00A8E"/>
    <w:rsid w:val="00E1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55C8D4-31B2-4EF3-A863-931519D5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2C4"/>
  </w:style>
  <w:style w:type="paragraph" w:styleId="a6">
    <w:name w:val="footer"/>
    <w:basedOn w:val="a"/>
    <w:link w:val="a7"/>
    <w:uiPriority w:val="99"/>
    <w:unhideWhenUsed/>
    <w:rsid w:val="006B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3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F9D743-46BC-441E-B09C-EBA41A5DE213}" type="doc">
      <dgm:prSet loTypeId="urn:microsoft.com/office/officeart/2005/8/layout/hList7" loCatId="list" qsTypeId="urn:microsoft.com/office/officeart/2005/8/quickstyle/simple1" qsCatId="simple" csTypeId="urn:microsoft.com/office/officeart/2005/8/colors/accent1_2" csCatId="accent1" phldr="1"/>
      <dgm:spPr/>
    </dgm:pt>
    <dgm:pt modelId="{D0910D0B-A534-4021-9805-E0E0B673B05D}">
      <dgm:prSet phldrT="[Текст]" custT="1"/>
      <dgm:spPr/>
      <dgm:t>
        <a:bodyPr/>
        <a:lstStyle/>
        <a:p>
          <a:r>
            <a:rPr lang="ru-RU" sz="4100"/>
            <a:t>Паспорт  экологической тропы: "Пасека"             </a:t>
          </a:r>
          <a:r>
            <a:rPr lang="ru-RU" sz="1400"/>
            <a:t>Выполнил:Воспитатель МКДОУд</a:t>
          </a:r>
          <a:r>
            <a:rPr lang="en-US" sz="1400"/>
            <a:t>/</a:t>
          </a:r>
          <a:r>
            <a:rPr lang="ru-RU" sz="1400"/>
            <a:t>с№45           А.В.Проценко</a:t>
          </a:r>
        </a:p>
      </dgm:t>
    </dgm:pt>
    <dgm:pt modelId="{905137D5-DB15-4A5A-8171-35683028A337}" type="parTrans" cxnId="{CB2B4019-1A75-4719-9BC7-71DC3F38C944}">
      <dgm:prSet/>
      <dgm:spPr/>
      <dgm:t>
        <a:bodyPr/>
        <a:lstStyle/>
        <a:p>
          <a:endParaRPr lang="ru-RU"/>
        </a:p>
      </dgm:t>
    </dgm:pt>
    <dgm:pt modelId="{1C713E9B-6605-4B8F-8A8D-398975CA17A7}" type="sibTrans" cxnId="{CB2B4019-1A75-4719-9BC7-71DC3F38C944}">
      <dgm:prSet/>
      <dgm:spPr/>
      <dgm:t>
        <a:bodyPr/>
        <a:lstStyle/>
        <a:p>
          <a:endParaRPr lang="ru-RU"/>
        </a:p>
      </dgm:t>
    </dgm:pt>
    <dgm:pt modelId="{DEAE9A03-8B7D-455F-B032-97E1C571BCB1}" type="pres">
      <dgm:prSet presAssocID="{DAF9D743-46BC-441E-B09C-EBA41A5DE213}" presName="Name0" presStyleCnt="0">
        <dgm:presLayoutVars>
          <dgm:dir/>
          <dgm:resizeHandles val="exact"/>
        </dgm:presLayoutVars>
      </dgm:prSet>
      <dgm:spPr/>
    </dgm:pt>
    <dgm:pt modelId="{D69B13E7-D851-4DDA-AC7C-6E95FDF4A73C}" type="pres">
      <dgm:prSet presAssocID="{DAF9D743-46BC-441E-B09C-EBA41A5DE213}" presName="fgShape" presStyleLbl="fgShp" presStyleIdx="0" presStyleCnt="1" custScaleX="72909">
        <dgm:style>
          <a:lnRef idx="2">
            <a:schemeClr val="accent4">
              <a:shade val="50000"/>
            </a:schemeClr>
          </a:lnRef>
          <a:fillRef idx="1">
            <a:schemeClr val="accent4"/>
          </a:fillRef>
          <a:effectRef idx="0">
            <a:schemeClr val="accent4"/>
          </a:effectRef>
          <a:fontRef idx="minor">
            <a:schemeClr val="lt1"/>
          </a:fontRef>
        </dgm:style>
      </dgm:prSet>
      <dgm:spPr/>
    </dgm:pt>
    <dgm:pt modelId="{0FC9F403-603C-4E77-A9D8-2D30366E29D7}" type="pres">
      <dgm:prSet presAssocID="{DAF9D743-46BC-441E-B09C-EBA41A5DE213}" presName="linComp" presStyleCnt="0"/>
      <dgm:spPr/>
    </dgm:pt>
    <dgm:pt modelId="{467ABBCF-3314-4096-909C-58033D58A89A}" type="pres">
      <dgm:prSet presAssocID="{D0910D0B-A534-4021-9805-E0E0B673B05D}" presName="compNode" presStyleCnt="0"/>
      <dgm:spPr/>
    </dgm:pt>
    <dgm:pt modelId="{FCE26AFB-6FF4-441B-B54B-A3EC7CCF0242}" type="pres">
      <dgm:prSet presAssocID="{D0910D0B-A534-4021-9805-E0E0B673B05D}" presName="bkgdShape" presStyleLbl="node1" presStyleIdx="0" presStyleCnt="1"/>
      <dgm:spPr/>
      <dgm:t>
        <a:bodyPr/>
        <a:lstStyle/>
        <a:p>
          <a:endParaRPr lang="ru-RU"/>
        </a:p>
      </dgm:t>
    </dgm:pt>
    <dgm:pt modelId="{5C6155A9-30B4-4869-9ACA-74675A405F09}" type="pres">
      <dgm:prSet presAssocID="{D0910D0B-A534-4021-9805-E0E0B673B05D}" presName="nodeTx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9703F8-3D60-410C-8049-F5723125EBFC}" type="pres">
      <dgm:prSet presAssocID="{D0910D0B-A534-4021-9805-E0E0B673B05D}" presName="invisiNode" presStyleLbl="node1" presStyleIdx="0" presStyleCnt="1"/>
      <dgm:spPr/>
    </dgm:pt>
    <dgm:pt modelId="{FA9D06FB-59C9-4BA2-A4D8-8006BA3BD01B}" type="pres">
      <dgm:prSet presAssocID="{D0910D0B-A534-4021-9805-E0E0B673B05D}" presName="imagNode" presStyleLbl="fgImgPlace1" presStyleIdx="0" presStyleCnt="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  <dgm:extLst>
        <a:ext uri="{E40237B7-FDA0-4F09-8148-C483321AD2D9}">
          <dgm14:cNvPr xmlns:dgm14="http://schemas.microsoft.com/office/drawing/2010/diagram" id="0" name="" descr="C:\Users\PC\Downloads\смешных-пче-ы-шаржа-окруженной-сотами-35969173.jpg"/>
        </a:ext>
      </dgm:extLst>
    </dgm:pt>
  </dgm:ptLst>
  <dgm:cxnLst>
    <dgm:cxn modelId="{6ECE8FAD-D17A-4820-B0FC-B0612C505453}" type="presOf" srcId="{DAF9D743-46BC-441E-B09C-EBA41A5DE213}" destId="{DEAE9A03-8B7D-455F-B032-97E1C571BCB1}" srcOrd="0" destOrd="0" presId="urn:microsoft.com/office/officeart/2005/8/layout/hList7"/>
    <dgm:cxn modelId="{15D7FEB4-D199-42C8-8177-4B2DFA1F053B}" type="presOf" srcId="{D0910D0B-A534-4021-9805-E0E0B673B05D}" destId="{FCE26AFB-6FF4-441B-B54B-A3EC7CCF0242}" srcOrd="0" destOrd="0" presId="urn:microsoft.com/office/officeart/2005/8/layout/hList7"/>
    <dgm:cxn modelId="{CB2B4019-1A75-4719-9BC7-71DC3F38C944}" srcId="{DAF9D743-46BC-441E-B09C-EBA41A5DE213}" destId="{D0910D0B-A534-4021-9805-E0E0B673B05D}" srcOrd="0" destOrd="0" parTransId="{905137D5-DB15-4A5A-8171-35683028A337}" sibTransId="{1C713E9B-6605-4B8F-8A8D-398975CA17A7}"/>
    <dgm:cxn modelId="{B19C83E0-213B-4CCC-93C9-2C6A6E0D68AD}" type="presOf" srcId="{D0910D0B-A534-4021-9805-E0E0B673B05D}" destId="{5C6155A9-30B4-4869-9ACA-74675A405F09}" srcOrd="1" destOrd="0" presId="urn:microsoft.com/office/officeart/2005/8/layout/hList7"/>
    <dgm:cxn modelId="{7E1D6961-9799-43EF-815D-31794D9B79ED}" type="presParOf" srcId="{DEAE9A03-8B7D-455F-B032-97E1C571BCB1}" destId="{D69B13E7-D851-4DDA-AC7C-6E95FDF4A73C}" srcOrd="0" destOrd="0" presId="urn:microsoft.com/office/officeart/2005/8/layout/hList7"/>
    <dgm:cxn modelId="{9235C59B-4A2A-4524-8B34-C7668B01AECF}" type="presParOf" srcId="{DEAE9A03-8B7D-455F-B032-97E1C571BCB1}" destId="{0FC9F403-603C-4E77-A9D8-2D30366E29D7}" srcOrd="1" destOrd="0" presId="urn:microsoft.com/office/officeart/2005/8/layout/hList7"/>
    <dgm:cxn modelId="{DBF97FE5-1B94-4877-8275-CF5181785D2B}" type="presParOf" srcId="{0FC9F403-603C-4E77-A9D8-2D30366E29D7}" destId="{467ABBCF-3314-4096-909C-58033D58A89A}" srcOrd="0" destOrd="0" presId="urn:microsoft.com/office/officeart/2005/8/layout/hList7"/>
    <dgm:cxn modelId="{F702EEDD-6DFC-4641-981A-DE9BDCFBA0D2}" type="presParOf" srcId="{467ABBCF-3314-4096-909C-58033D58A89A}" destId="{FCE26AFB-6FF4-441B-B54B-A3EC7CCF0242}" srcOrd="0" destOrd="0" presId="urn:microsoft.com/office/officeart/2005/8/layout/hList7"/>
    <dgm:cxn modelId="{4844A8FD-075D-4A80-AD59-EF1EB034AED9}" type="presParOf" srcId="{467ABBCF-3314-4096-909C-58033D58A89A}" destId="{5C6155A9-30B4-4869-9ACA-74675A405F09}" srcOrd="1" destOrd="0" presId="urn:microsoft.com/office/officeart/2005/8/layout/hList7"/>
    <dgm:cxn modelId="{94C7BDB3-12E3-480D-9B62-1CBBB401F8E1}" type="presParOf" srcId="{467ABBCF-3314-4096-909C-58033D58A89A}" destId="{EB9703F8-3D60-410C-8049-F5723125EBFC}" srcOrd="2" destOrd="0" presId="urn:microsoft.com/office/officeart/2005/8/layout/hList7"/>
    <dgm:cxn modelId="{463520C4-0DD0-49E7-AFF3-896618DA8C81}" type="presParOf" srcId="{467ABBCF-3314-4096-909C-58033D58A89A}" destId="{FA9D06FB-59C9-4BA2-A4D8-8006BA3BD01B}" srcOrd="3" destOrd="0" presId="urn:microsoft.com/office/officeart/2005/8/layout/hList7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CE26AFB-6FF4-441B-B54B-A3EC7CCF0242}">
      <dsp:nvSpPr>
        <dsp:cNvPr id="0" name=""/>
        <dsp:cNvSpPr/>
      </dsp:nvSpPr>
      <dsp:spPr>
        <a:xfrm>
          <a:off x="0" y="0"/>
          <a:ext cx="5940425" cy="9229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91592" tIns="291592" rIns="291592" bIns="291592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100" kern="1200"/>
            <a:t>Паспорт  экологической тропы: "Пасека"             </a:t>
          </a:r>
          <a:r>
            <a:rPr lang="ru-RU" sz="1400" kern="1200"/>
            <a:t>Выполнил:Воспитатель МКДОУд</a:t>
          </a:r>
          <a:r>
            <a:rPr lang="en-US" sz="1400" kern="1200"/>
            <a:t>/</a:t>
          </a:r>
          <a:r>
            <a:rPr lang="ru-RU" sz="1400" kern="1200"/>
            <a:t>с№45           А.В.Проценко</a:t>
          </a:r>
        </a:p>
      </dsp:txBody>
      <dsp:txXfrm>
        <a:off x="0" y="3691890"/>
        <a:ext cx="5940425" cy="3691890"/>
      </dsp:txXfrm>
    </dsp:sp>
    <dsp:sp modelId="{FA9D06FB-59C9-4BA2-A4D8-8006BA3BD01B}">
      <dsp:nvSpPr>
        <dsp:cNvPr id="0" name=""/>
        <dsp:cNvSpPr/>
      </dsp:nvSpPr>
      <dsp:spPr>
        <a:xfrm>
          <a:off x="1433463" y="553783"/>
          <a:ext cx="3073498" cy="3073498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69B13E7-D851-4DDA-AC7C-6E95FDF4A73C}">
      <dsp:nvSpPr>
        <dsp:cNvPr id="0" name=""/>
        <dsp:cNvSpPr/>
      </dsp:nvSpPr>
      <dsp:spPr>
        <a:xfrm>
          <a:off x="977904" y="7383780"/>
          <a:ext cx="3984616" cy="1384458"/>
        </a:xfrm>
        <a:prstGeom prst="leftRightArrow">
          <a:avLst/>
        </a:prstGeom>
        <a:solidFill>
          <a:schemeClr val="accent4"/>
        </a:solidFill>
        <a:ln w="12700" cap="flat" cmpd="sng" algn="ctr">
          <a:solidFill>
            <a:schemeClr val="accent4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4">
            <a:shade val="50000"/>
          </a:schemeClr>
        </a:lnRef>
        <a:fillRef idx="1">
          <a:schemeClr val="accent4"/>
        </a:fillRef>
        <a:effectRef idx="0">
          <a:schemeClr val="accent4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7">
  <dgm:title val=""/>
  <dgm:desc val=""/>
  <dgm:catLst>
    <dgm:cat type="list" pri="12000"/>
    <dgm:cat type="process" pri="20000"/>
    <dgm:cat type="relationship" pri="14000"/>
    <dgm:cat type="convert" pri="8000"/>
    <dgm:cat type="picture" pri="25000"/>
    <dgm:cat type="pictureconvert" pri="2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38097-D10C-4F80-9FA8-EA2FCBB0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10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2020-08-22T15:59:00Z</dcterms:created>
  <dcterms:modified xsi:type="dcterms:W3CDTF">2020-08-23T08:07:00Z</dcterms:modified>
</cp:coreProperties>
</file>